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80"/>
      </w:pPr>
      <w:r>
        <w:rPr>
          <w:rFonts w:ascii="Courier New" w:cs="Courier New" w:eastAsia="Courier New" w:hAnsi="Courier New"/>
          <w:color w:val="FF4500"/>
          <w:sz w:val="20"/>
          <w:szCs w:val="20"/>
        </w:rPr>
        <w:t xml:space="preserve">// AUTOMATED BUY-AND-BURN FOR SOLANA</w:t>
      </w:r>
    </w:p>
    <w:p>
      <w:pPr>
        <w:spacing w:before="0" w:after="40"/>
      </w:pPr>
      <w:r>
        <w:rPr>
          <w:rFonts w:ascii="Arial" w:cs="Arial" w:eastAsia="Arial" w:hAnsi="Arial"/>
          <w:b/>
          <w:bCs/>
          <w:color w:val="1A1A2E"/>
          <w:sz w:val="72"/>
          <w:szCs w:val="72"/>
        </w:rPr>
        <w:t xml:space="preserve">SolBurn Engine</w:t>
      </w:r>
    </w:p>
    <w:p>
      <w:pPr>
        <w:spacing w:before="0" w:after="40"/>
      </w:pPr>
      <w:r>
        <w:rPr>
          <w:rFonts w:ascii="Arial" w:cs="Arial" w:eastAsia="Arial" w:hAnsi="Arial"/>
          <w:color w:val="FF4500"/>
          <w:sz w:val="44"/>
          <w:szCs w:val="44"/>
        </w:rPr>
        <w:t xml:space="preserve">Quickstart Guide</w:t>
      </w:r>
    </w:p>
    <w:p>
      <w:pPr>
        <w:spacing w:before="0" w:after="60"/>
      </w:pPr>
      <w:r>
        <w:rPr>
          <w:rFonts w:ascii="Arial" w:cs="Arial" w:eastAsia="Arial" w:hAnsi="Arial"/>
          <w:color w:val="888888"/>
          <w:sz w:val="22"/>
          <w:szCs w:val="22"/>
        </w:rPr>
        <w:t xml:space="preserve">v1.3.0  —  Built by The Custodian (@ABase9719)</w:t>
      </w:r>
    </w:p>
    <w:p>
      <w:pPr>
        <w:pBdr>
          <w:bottom w:val="single" w:color="FF4500" w:sz="6" w:space="6"/>
        </w:pBdr>
        <w:spacing w:before="0" w:after="60"/>
      </w:pPr>
      <w:r>
        <w:t xml:space="preserve"/>
      </w:r>
    </w:p>
    <w:p>
      <w:pPr>
        <w:spacing w:before="60" w:after="400"/>
      </w:pPr>
      <w:r>
        <w:rPr>
          <w:rFonts w:ascii="Arial" w:cs="Arial" w:eastAsia="Arial" w:hAnsi="Arial"/>
          <w:color w:val="444444"/>
          <w:sz w:val="22"/>
          <w:szCs w:val="22"/>
        </w:rPr>
        <w:t xml:space="preserve">This guide walks you through everything — from a blank Linux machine to a fully running burn engine. No experience with Solana tools or Linux servers required. Follow every step in order and you will have it running.</w:t>
      </w:r>
    </w:p>
    <w:p>
      <w:pPr>
        <w:pStyle w:val="Heading2"/>
        <w:pBdr>
          <w:bottom w:val="single" w:color="FF4500" w:sz="4" w:space="4"/>
        </w:pBdr>
        <w:spacing w:before="360" w:after="120"/>
      </w:pPr>
      <w:r>
        <w:rPr>
          <w:rFonts w:ascii="Arial" w:cs="Arial" w:eastAsia="Arial" w:hAnsi="Arial"/>
          <w:b/>
          <w:bCs/>
          <w:color w:val="FF4500"/>
          <w:sz w:val="28"/>
          <w:szCs w:val="28"/>
        </w:rPr>
        <w:t xml:space="preserve">What SolBurn Engine Does</w:t>
      </w:r>
    </w:p>
    <w:p>
      <w:pPr>
        <w:spacing w:before="80" w:after="80"/>
      </w:pPr>
      <w:r>
        <w:rPr>
          <w:rFonts w:ascii="Arial" w:cs="Arial" w:eastAsia="Arial" w:hAnsi="Arial"/>
          <w:color w:val="444444"/>
          <w:sz w:val="22"/>
          <w:szCs w:val="22"/>
        </w:rPr>
        <w:t xml:space="preserve">SolBurn Engine is a program that automatically destroys (burns) your Solana token on a schedule. Burning tokens permanently removes them from circulation, which reduces the total supply of your token over time.</w:t>
      </w:r>
    </w:p>
    <w:p>
      <w:pPr>
        <w:spacing w:before="0" w:after="100"/>
      </w:pPr>
      <w:r>
        <w:t xml:space="preserve"/>
      </w:r>
    </w:p>
    <w:p>
      <w:pPr>
        <w:spacing w:before="80" w:after="80"/>
      </w:pPr>
      <w:r>
        <w:rPr>
          <w:rFonts w:ascii="Arial" w:cs="Arial" w:eastAsia="Arial" w:hAnsi="Arial"/>
          <w:color w:val="444444"/>
          <w:sz w:val="22"/>
          <w:szCs w:val="22"/>
        </w:rPr>
        <w:t xml:space="preserve">It runs 24/7 in the background on a Linux machine (like a Raspberry Pi or a VPS). You set it up once and it handles everything automatically.</w:t>
      </w:r>
    </w:p>
    <w:p>
      <w:pPr>
        <w:spacing w:before="0" w:after="100"/>
      </w:pPr>
      <w:r>
        <w:t xml:space="preserve"/>
      </w:r>
    </w:p>
    <w:p>
      <w:pPr>
        <w:spacing w:before="240" w:after="80"/>
      </w:pPr>
      <w:r>
        <w:rPr>
          <w:rFonts w:ascii="Arial" w:cs="Arial" w:eastAsia="Arial" w:hAnsi="Arial"/>
          <w:b/>
          <w:bCs/>
          <w:color w:val="1A1A2E"/>
          <w:sz w:val="24"/>
          <w:szCs w:val="24"/>
        </w:rPr>
        <w:t xml:space="preserve">Two operating phases: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DDDDDD" w:sz="1"/>
              <w:left w:val="single" w:color="DDDDDD" w:sz="1"/>
              <w:bottom w:val="single" w:color="DDDDDD" w:sz="1"/>
              <w:right w:val="single" w:color="DDDDDD" w:sz="1"/>
            </w:tcBorders>
            <w:shd w:fill="FF4500"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PHASE 1</w:t>
            </w:r>
          </w:p>
        </w:tc>
        <w:tc>
          <w:tcPr>
            <w:tcW w:type="dxa" w:w="7960"/>
            <w:tcBorders>
              <w:top w:val="single" w:color="DDDDDD" w:sz="1"/>
              <w:left w:val="single" w:color="DDDDDD" w:sz="1"/>
              <w:bottom w:val="single" w:color="DDDDDD" w:sz="1"/>
              <w:right w:val="single" w:color="DDDDDD" w:sz="1"/>
            </w:tcBorders>
            <w:shd w:fill="FAFAFA" w:val="clear"/>
            <w:tcMar>
              <w:top w:type="dxa" w:w="100"/>
              <w:left w:type="dxa" w:w="160"/>
              <w:bottom w:type="dxa" w:w="100"/>
              <w:right w:type="dxa" w:w="120"/>
            </w:tcMar>
          </w:tcPr>
          <w:p>
            <w:r>
              <w:rPr>
                <w:rFonts w:ascii="Arial" w:cs="Arial" w:eastAsia="Arial" w:hAnsi="Arial"/>
                <w:color w:val="444444"/>
                <w:sz w:val="21"/>
                <w:szCs w:val="21"/>
              </w:rPr>
              <w:t xml:space="preserve">Burns tokens that are already sitting in your wallet. Free to run — no SOL spending required.</w:t>
            </w:r>
          </w:p>
        </w:tc>
      </w:tr>
      <w:tr>
        <w:tc>
          <w:tcPr>
            <w:tcW w:type="dxa" w:w="1400"/>
            <w:tcBorders>
              <w:top w:val="single" w:color="DDDDDD" w:sz="1"/>
              <w:left w:val="single" w:color="DDDDDD" w:sz="1"/>
              <w:bottom w:val="single" w:color="DDDDDD" w:sz="1"/>
              <w:right w:val="single" w:color="DDDDDD" w:sz="1"/>
            </w:tcBorders>
            <w:shd w:fill="1A1A2E"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PHASE 2</w:t>
            </w:r>
          </w:p>
        </w:tc>
        <w:tc>
          <w:tcPr>
            <w:tcW w:type="dxa" w:w="796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20"/>
            </w:tcMar>
          </w:tcPr>
          <w:p>
            <w:r>
              <w:rPr>
                <w:rFonts w:ascii="Arial" w:cs="Arial" w:eastAsia="Arial" w:hAnsi="Arial"/>
                <w:color w:val="444444"/>
                <w:sz w:val="21"/>
                <w:szCs w:val="21"/>
              </w:rPr>
              <w:t xml:space="preserve">When your wallet runs out of tokens, automatically buys more with SOL and burns them. Fully automated, runs forever as long as there is SOL in the wallet.</w:t>
            </w:r>
          </w:p>
        </w:tc>
      </w:tr>
    </w:tbl>
    <w:p>
      <w:pPr>
        <w:spacing w:before="0" w:after="16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Proven on mainnet</w:t>
            </w:r>
          </w:p>
          <w:p>
            <w:pPr>
              <w:spacing w:before="0" w:after="0"/>
            </w:pPr>
            <w:r>
              <w:rPr>
                <w:rFonts w:ascii="Arial" w:cs="Arial" w:eastAsia="Arial" w:hAnsi="Arial"/>
                <w:color w:val="444444"/>
                <w:sz w:val="20"/>
                <w:szCs w:val="20"/>
              </w:rPr>
              <w:t xml:space="preserve">167+ successful burns and 4M+ tokens destroyed on Solana mainnet. This is not a demo or prototype.</w:t>
            </w:r>
          </w:p>
        </w:tc>
      </w:tr>
    </w:tbl>
    <w:p>
      <w:pPr>
        <w:spacing w:before="0" w:after="160"/>
      </w:pPr>
      <w:r>
        <w:t xml:space="preserve"/>
      </w:r>
    </w:p>
    <w:p>
      <w:pPr>
        <w:pStyle w:val="Heading2"/>
        <w:pBdr>
          <w:bottom w:val="single" w:color="FF4500" w:sz="4" w:space="4"/>
        </w:pBdr>
        <w:spacing w:before="360" w:after="120"/>
      </w:pPr>
      <w:r>
        <w:rPr>
          <w:rFonts w:ascii="Arial" w:cs="Arial" w:eastAsia="Arial" w:hAnsi="Arial"/>
          <w:b/>
          <w:bCs/>
          <w:color w:val="FF4500"/>
          <w:sz w:val="28"/>
          <w:szCs w:val="28"/>
        </w:rPr>
        <w:t xml:space="preserve">Before You Start — What You Need</w:t>
      </w:r>
    </w:p>
    <w:p>
      <w:pPr>
        <w:spacing w:before="80" w:after="80"/>
      </w:pPr>
      <w:r>
        <w:rPr>
          <w:rFonts w:ascii="Arial" w:cs="Arial" w:eastAsia="Arial" w:hAnsi="Arial"/>
          <w:color w:val="444444"/>
          <w:sz w:val="22"/>
          <w:szCs w:val="22"/>
        </w:rPr>
        <w:t xml:space="preserve">Get everything on this checklist ready before you begin. It will save you time.</w:t>
      </w:r>
    </w:p>
    <w:p>
      <w:pPr>
        <w:spacing w:before="0" w:after="100"/>
      </w:pPr>
      <w:r>
        <w:t xml:space="preserve"/>
      </w:r>
    </w:p>
    <w:p>
      <w:pPr>
        <w:spacing w:before="240" w:after="80"/>
      </w:pPr>
      <w:r>
        <w:rPr>
          <w:rFonts w:ascii="Arial" w:cs="Arial" w:eastAsia="Arial" w:hAnsi="Arial"/>
          <w:b/>
          <w:bCs/>
          <w:color w:val="1A1A2E"/>
          <w:sz w:val="24"/>
          <w:szCs w:val="24"/>
        </w:rPr>
        <w:t xml:space="preserve">1. A Linux machine</w:t>
      </w:r>
    </w:p>
    <w:p>
      <w:pPr>
        <w:spacing w:before="80" w:after="80"/>
      </w:pPr>
      <w:r>
        <w:rPr>
          <w:rFonts w:ascii="Arial" w:cs="Arial" w:eastAsia="Arial" w:hAnsi="Arial"/>
          <w:color w:val="444444"/>
          <w:sz w:val="22"/>
          <w:szCs w:val="22"/>
        </w:rPr>
        <w:t xml:space="preserve">This is the computer the engine runs on. You have a few options:</w:t>
      </w:r>
    </w:p>
    <w:p>
      <w:pPr>
        <w:pStyle w:val="ListParagraph"/>
        <w:numPr>
          <w:ilvl w:val="0"/>
          <w:numId w:val="2"/>
        </w:numPr>
        <w:spacing w:before="40" w:after="40"/>
      </w:pPr>
      <w:r>
        <w:rPr>
          <w:rFonts w:ascii="Arial" w:cs="Arial" w:eastAsia="Arial" w:hAnsi="Arial"/>
          <w:color w:val="444444"/>
          <w:sz w:val="22"/>
          <w:szCs w:val="22"/>
        </w:rPr>
        <w:t xml:space="preserve">Raspberry Pi 4 (recommended — cheap, runs 24/7, low power)</w:t>
      </w:r>
    </w:p>
    <w:p>
      <w:pPr>
        <w:pStyle w:val="ListParagraph"/>
        <w:numPr>
          <w:ilvl w:val="0"/>
          <w:numId w:val="2"/>
        </w:numPr>
        <w:spacing w:before="40" w:after="40"/>
      </w:pPr>
      <w:r>
        <w:rPr>
          <w:rFonts w:ascii="Arial" w:cs="Arial" w:eastAsia="Arial" w:hAnsi="Arial"/>
          <w:color w:val="444444"/>
          <w:sz w:val="22"/>
          <w:szCs w:val="22"/>
        </w:rPr>
        <w:t xml:space="preserve">A VPS (Virtual Private Server) from providers like DigitalOcean, Vultr, or Hetzner — from $4/month</w:t>
      </w:r>
    </w:p>
    <w:p>
      <w:pPr>
        <w:pStyle w:val="ListParagraph"/>
        <w:numPr>
          <w:ilvl w:val="0"/>
          <w:numId w:val="2"/>
        </w:numPr>
        <w:spacing w:before="40" w:after="40"/>
      </w:pPr>
      <w:r>
        <w:rPr>
          <w:rFonts w:ascii="Arial" w:cs="Arial" w:eastAsia="Arial" w:hAnsi="Arial"/>
          <w:color w:val="444444"/>
          <w:sz w:val="22"/>
          <w:szCs w:val="22"/>
        </w:rPr>
        <w:t xml:space="preserve">Any Linux PC or server you already have</w:t>
      </w:r>
    </w:p>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ℹ️</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No Linux machine yet?</w:t>
            </w:r>
          </w:p>
          <w:p>
            <w:pPr>
              <w:spacing w:before="0" w:after="0"/>
            </w:pPr>
            <w:r>
              <w:rPr>
                <w:rFonts w:ascii="Arial" w:cs="Arial" w:eastAsia="Arial" w:hAnsi="Arial"/>
                <w:color w:val="444444"/>
                <w:sz w:val="20"/>
                <w:szCs w:val="20"/>
              </w:rPr>
              <w:t xml:space="preserve">A DigitalOcean Droplet ($4/month, Ubuntu 22.04) works perfectly. Create one at digitalocean.com. You will get an IP address and SSH login credentials.</w:t>
            </w:r>
          </w:p>
        </w:tc>
      </w:tr>
    </w:tbl>
    <w:p>
      <w:pPr>
        <w:spacing w:before="0" w:after="160"/>
      </w:pPr>
      <w:r>
        <w:t xml:space="preserve"/>
      </w:r>
    </w:p>
    <w:p>
      <w:pPr>
        <w:spacing w:before="240" w:after="80"/>
      </w:pPr>
      <w:r>
        <w:rPr>
          <w:rFonts w:ascii="Arial" w:cs="Arial" w:eastAsia="Arial" w:hAnsi="Arial"/>
          <w:b/>
          <w:bCs/>
          <w:color w:val="1A1A2E"/>
          <w:sz w:val="24"/>
          <w:szCs w:val="24"/>
        </w:rPr>
        <w:t xml:space="preserve">2. Your token's mint address</w:t>
      </w:r>
    </w:p>
    <w:p>
      <w:pPr>
        <w:spacing w:before="80" w:after="80"/>
      </w:pPr>
      <w:r>
        <w:rPr>
          <w:rFonts w:ascii="Arial" w:cs="Arial" w:eastAsia="Arial" w:hAnsi="Arial"/>
          <w:color w:val="444444"/>
          <w:sz w:val="22"/>
          <w:szCs w:val="22"/>
        </w:rPr>
        <w:t xml:space="preserve">This is the unique identifier of your Solana token — a long string of letters and numbers. You can find it by:</w:t>
      </w:r>
    </w:p>
    <w:p>
      <w:pPr>
        <w:pStyle w:val="ListParagraph"/>
        <w:numPr>
          <w:ilvl w:val="0"/>
          <w:numId w:val="2"/>
        </w:numPr>
        <w:spacing w:before="40" w:after="40"/>
      </w:pPr>
      <w:r>
        <w:rPr>
          <w:rFonts w:ascii="Arial" w:cs="Arial" w:eastAsia="Arial" w:hAnsi="Arial"/>
          <w:color w:val="444444"/>
          <w:sz w:val="22"/>
          <w:szCs w:val="22"/>
        </w:rPr>
        <w:t xml:space="preserve">Searching your token on solscan.io or dexscreener.com</w:t>
      </w:r>
    </w:p>
    <w:p>
      <w:pPr>
        <w:pStyle w:val="ListParagraph"/>
        <w:numPr>
          <w:ilvl w:val="0"/>
          <w:numId w:val="2"/>
        </w:numPr>
        <w:spacing w:before="40" w:after="40"/>
      </w:pPr>
      <w:r>
        <w:rPr>
          <w:rFonts w:ascii="Arial" w:cs="Arial" w:eastAsia="Arial" w:hAnsi="Arial"/>
          <w:color w:val="444444"/>
          <w:sz w:val="22"/>
          <w:szCs w:val="22"/>
        </w:rPr>
        <w:t xml:space="preserve">Looking in the wallet or tool you used to create the token</w:t>
      </w:r>
    </w:p>
    <w:p>
      <w:pPr>
        <w:pStyle w:val="ListParagraph"/>
        <w:numPr>
          <w:ilvl w:val="0"/>
          <w:numId w:val="2"/>
        </w:numPr>
        <w:spacing w:before="40" w:after="40"/>
      </w:pPr>
      <w:r>
        <w:rPr>
          <w:rFonts w:ascii="Arial" w:cs="Arial" w:eastAsia="Arial" w:hAnsi="Arial"/>
          <w:color w:val="444444"/>
          <w:sz w:val="22"/>
          <w:szCs w:val="22"/>
        </w:rPr>
        <w:t xml:space="preserve">It looks like this: cHJThV7zC1vcB432aCzAnSdP27xPtYRW6Trkwqwpump</w:t>
      </w:r>
    </w:p>
    <w:p>
      <w:pPr>
        <w:spacing w:before="0" w:after="160"/>
      </w:pPr>
      <w:r>
        <w:t xml:space="preserve"/>
      </w:r>
    </w:p>
    <w:p>
      <w:pPr>
        <w:spacing w:before="240" w:after="80"/>
      </w:pPr>
      <w:r>
        <w:rPr>
          <w:rFonts w:ascii="Arial" w:cs="Arial" w:eastAsia="Arial" w:hAnsi="Arial"/>
          <w:b/>
          <w:bCs/>
          <w:color w:val="1A1A2E"/>
          <w:sz w:val="24"/>
          <w:szCs w:val="24"/>
        </w:rPr>
        <w:t xml:space="preserve">3. A Solana wallet with SOL</w:t>
      </w:r>
    </w:p>
    <w:p>
      <w:pPr>
        <w:spacing w:before="80" w:after="80"/>
      </w:pPr>
      <w:r>
        <w:rPr>
          <w:rFonts w:ascii="Arial" w:cs="Arial" w:eastAsia="Arial" w:hAnsi="Arial"/>
          <w:color w:val="444444"/>
          <w:sz w:val="22"/>
          <w:szCs w:val="22"/>
        </w:rPr>
        <w:t xml:space="preserve">You need a wallet specifically for the burn engine. Do not use your main personal wallet. This wallet needs:</w:t>
      </w:r>
    </w:p>
    <w:p>
      <w:pPr>
        <w:pStyle w:val="ListParagraph"/>
        <w:numPr>
          <w:ilvl w:val="0"/>
          <w:numId w:val="2"/>
        </w:numPr>
        <w:spacing w:before="40" w:after="40"/>
      </w:pPr>
      <w:r>
        <w:rPr>
          <w:rFonts w:ascii="Arial" w:cs="Arial" w:eastAsia="Arial" w:hAnsi="Arial"/>
          <w:color w:val="444444"/>
          <w:sz w:val="22"/>
          <w:szCs w:val="22"/>
        </w:rPr>
        <w:t xml:space="preserve">At least 0.1 SOL to start (covers transaction fees and Phase 2 buy-and-burn cycles)</w:t>
      </w:r>
    </w:p>
    <w:p>
      <w:pPr>
        <w:pStyle w:val="ListParagraph"/>
        <w:numPr>
          <w:ilvl w:val="0"/>
          <w:numId w:val="2"/>
        </w:numPr>
        <w:spacing w:before="40" w:after="40"/>
      </w:pPr>
      <w:r>
        <w:rPr>
          <w:rFonts w:ascii="Arial" w:cs="Arial" w:eastAsia="Arial" w:hAnsi="Arial"/>
          <w:color w:val="444444"/>
          <w:sz w:val="22"/>
          <w:szCs w:val="22"/>
        </w:rPr>
        <w:t xml:space="preserve">The wallet's keypair file — a .json file containing your private key</w:t>
      </w:r>
    </w:p>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Security warning</w:t>
            </w:r>
          </w:p>
          <w:p>
            <w:pPr>
              <w:spacing w:before="0" w:after="0"/>
            </w:pPr>
            <w:r>
              <w:rPr>
                <w:rFonts w:ascii="Arial" w:cs="Arial" w:eastAsia="Arial" w:hAnsi="Arial"/>
                <w:color w:val="444444"/>
                <w:sz w:val="20"/>
                <w:szCs w:val="20"/>
              </w:rPr>
              <w:t xml:space="preserve">The keypair file gives full access to the wallet. Only put as much SOL in it as you are comfortable with. Treat it like cash. Never share it or commit it to GitHub.</w:t>
            </w:r>
          </w:p>
        </w:tc>
      </w:tr>
    </w:tbl>
    <w:p>
      <w:pPr>
        <w:spacing w:before="0" w:after="80"/>
      </w:pPr>
      <w:r>
        <w:t xml:space="preserve"/>
      </w:r>
    </w:p>
    <w:p>
      <w:pPr>
        <w:spacing w:before="240" w:after="80"/>
      </w:pPr>
      <w:r>
        <w:rPr>
          <w:rFonts w:ascii="Arial" w:cs="Arial" w:eastAsia="Arial" w:hAnsi="Arial"/>
          <w:b/>
          <w:bCs/>
          <w:color w:val="1A1A2E"/>
          <w:sz w:val="24"/>
          <w:szCs w:val="24"/>
        </w:rPr>
        <w:t xml:space="preserve">How to get the keypair file:</w:t>
      </w:r>
    </w:p>
    <w:p>
      <w:pPr>
        <w:spacing w:before="80" w:after="80"/>
      </w:pPr>
      <w:r>
        <w:rPr>
          <w:rFonts w:ascii="Arial" w:cs="Arial" w:eastAsia="Arial" w:hAnsi="Arial"/>
          <w:color w:val="444444"/>
          <w:sz w:val="22"/>
          <w:szCs w:val="22"/>
        </w:rPr>
        <w:t xml:space="preserve">If you created your wallet with the Solana CLI:</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Default location on most systems:</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~/.config/solana/id.json</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Or create a fresh wallet just for burning:</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solana-keygen new --outfile ~/burn-wallet.json</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p>
      <w:pPr>
        <w:spacing w:before="80" w:after="80"/>
      </w:pPr>
      <w:r>
        <w:rPr>
          <w:rFonts w:ascii="Arial" w:cs="Arial" w:eastAsia="Arial" w:hAnsi="Arial"/>
          <w:color w:val="444444"/>
          <w:sz w:val="22"/>
          <w:szCs w:val="22"/>
        </w:rPr>
        <w:t xml:space="preserve">If you use Phantom wallet, you can export your private key from Settings &gt; Security &amp; Privacy &gt; Export Private Key, then convert it using a tool like keypair-from-phantom.</w:t>
      </w:r>
    </w:p>
    <w:p>
      <w:pPr>
        <w:spacing w:before="0" w:after="160"/>
      </w:pPr>
      <w:r>
        <w:t xml:space="preserve"/>
      </w:r>
    </w:p>
    <w:p>
      <w:pPr>
        <w:spacing w:before="240" w:after="80"/>
      </w:pPr>
      <w:r>
        <w:rPr>
          <w:rFonts w:ascii="Arial" w:cs="Arial" w:eastAsia="Arial" w:hAnsi="Arial"/>
          <w:b/>
          <w:bCs/>
          <w:color w:val="1A1A2E"/>
          <w:sz w:val="24"/>
          <w:szCs w:val="24"/>
        </w:rPr>
        <w:t xml:space="preserve">4. A free Helius account (RPC endpoint)</w:t>
      </w:r>
    </w:p>
    <w:p>
      <w:pPr>
        <w:spacing w:before="80" w:after="80"/>
      </w:pPr>
      <w:r>
        <w:rPr>
          <w:rFonts w:ascii="Arial" w:cs="Arial" w:eastAsia="Arial" w:hAnsi="Arial"/>
          <w:color w:val="444444"/>
          <w:sz w:val="22"/>
          <w:szCs w:val="22"/>
        </w:rPr>
        <w:t xml:space="preserve">The engine needs a Solana RPC endpoint to talk to the blockchain. Helius is recommended because it is fast, reliable, and has a free tier.</w:t>
      </w:r>
    </w:p>
    <w:p>
      <w:pPr>
        <w:pStyle w:val="ListParagraph"/>
        <w:numPr>
          <w:ilvl w:val="0"/>
          <w:numId w:val="3"/>
        </w:numPr>
        <w:spacing w:before="60" w:after="60"/>
      </w:pPr>
      <w:r>
        <w:rPr>
          <w:rFonts w:ascii="Arial" w:cs="Arial" w:eastAsia="Arial" w:hAnsi="Arial"/>
          <w:color w:val="444444"/>
          <w:sz w:val="22"/>
          <w:szCs w:val="22"/>
        </w:rPr>
        <w:t xml:space="preserve">Go to helius.dev and create a free account</w:t>
      </w:r>
    </w:p>
    <w:p>
      <w:pPr>
        <w:pStyle w:val="ListParagraph"/>
        <w:numPr>
          <w:ilvl w:val="0"/>
          <w:numId w:val="3"/>
        </w:numPr>
        <w:spacing w:before="60" w:after="60"/>
      </w:pPr>
      <w:r>
        <w:rPr>
          <w:rFonts w:ascii="Arial" w:cs="Arial" w:eastAsia="Arial" w:hAnsi="Arial"/>
          <w:color w:val="444444"/>
          <w:sz w:val="22"/>
          <w:szCs w:val="22"/>
        </w:rPr>
        <w:t xml:space="preserve">Click Create API Key</w:t>
      </w:r>
    </w:p>
    <w:p>
      <w:pPr>
        <w:pStyle w:val="ListParagraph"/>
        <w:numPr>
          <w:ilvl w:val="0"/>
          <w:numId w:val="3"/>
        </w:numPr>
        <w:spacing w:before="60" w:after="60"/>
      </w:pPr>
      <w:r>
        <w:rPr>
          <w:rFonts w:ascii="Arial" w:cs="Arial" w:eastAsia="Arial" w:hAnsi="Arial"/>
          <w:color w:val="444444"/>
          <w:sz w:val="22"/>
          <w:szCs w:val="22"/>
        </w:rPr>
        <w:t xml:space="preserve">Copy your RPC URL — it looks like: https://mainnet.helius-rpc.com/?api-key=YOUR-KEY-HERE</w:t>
      </w:r>
    </w:p>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ℹ️</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Free tier limits</w:t>
            </w:r>
          </w:p>
          <w:p>
            <w:pPr>
              <w:spacing w:before="0" w:after="0"/>
            </w:pPr>
            <w:r>
              <w:rPr>
                <w:rFonts w:ascii="Arial" w:cs="Arial" w:eastAsia="Arial" w:hAnsi="Arial"/>
                <w:color w:val="444444"/>
                <w:sz w:val="20"/>
                <w:szCs w:val="20"/>
              </w:rPr>
              <w:t xml:space="preserve">Helius free tier handles normal burn cycles fine. If you are burning every few minutes, consider their $9/month plan to avoid rate limiting.</w:t>
            </w:r>
          </w:p>
        </w:tc>
      </w:tr>
    </w:tbl>
    <w:p>
      <w:pPr>
        <w:spacing w:before="0" w:after="160"/>
      </w:pPr>
      <w:r>
        <w:t xml:space="preserve"/>
      </w:r>
    </w:p>
    <w:p>
      <w:pPr>
        <w:pStyle w:val="Heading1"/>
        <w:spacing w:before="480" w:after="160"/>
      </w:pPr>
      <w:r>
        <w:rPr>
          <w:rFonts w:ascii="Arial" w:cs="Arial" w:eastAsia="Arial" w:hAnsi="Arial"/>
          <w:b/>
          <w:bCs/>
          <w:color w:val="1A1A2E"/>
          <w:sz w:val="40"/>
          <w:szCs w:val="40"/>
        </w:rPr>
        <w:t xml:space="preserve">Setup</w:t>
      </w:r>
    </w:p>
    <w:p>
      <w:pPr>
        <w:spacing w:before="0" w:after="80"/>
      </w:pPr>
      <w:r>
        <w:t xml:space="preserve"/>
      </w:r>
    </w:p>
    <w:tbl>
      <w:tblPr>
        <w:tblW w:type="dxa" w:w="9360"/>
        <w:tblBorders>
          <w:top w:val="none" w:color="FFFFFF" w:sz="0"/>
          <w:left w:val="none" w:color="FFFFFF" w:sz="0"/>
          <w:bottom w:val="single" w:color="EEEEEE" w:sz="2"/>
          <w:right w:val="none" w:color="FFFFFF" w:sz="0"/>
          <w:insideH w:val="single" w:color="auto" w:sz="4"/>
          <w:insideV w:val="single" w:color="auto" w:sz="4"/>
        </w:tblBorders>
      </w:tblPr>
      <w:tblGrid>
        <w:gridCol w:w="1000"/>
        <w:gridCol w:w="8360"/>
      </w:tblGrid>
      <w:tr>
        <w:tc>
          <w:tcPr>
            <w:tcW w:type="dxa" w:w="1000"/>
            <w:tcBorders>
              <w:top w:val="none" w:color="FFFFFF" w:sz="0"/>
              <w:left w:val="none" w:color="FFFFFF" w:sz="0"/>
              <w:bottom w:val="none" w:color="FFFFFF" w:sz="0"/>
              <w:right w:val="none" w:color="FFFFFF" w:sz="0"/>
            </w:tcBorders>
            <w:shd w:fill="FF4500" w:val="clear"/>
            <w:tcMar>
              <w:top w:type="dxa" w:w="80"/>
              <w:left w:type="dxa" w:w="0"/>
              <w:bottom w:type="dxa" w:w="80"/>
              <w:right w:type="dxa" w:w="160"/>
            </w:tcMar>
            <w:vAlign w:val="center"/>
          </w:tcPr>
          <w:p>
            <w:pPr>
              <w:jc w:val="center"/>
            </w:pPr>
            <w:r>
              <w:rPr>
                <w:rFonts w:ascii="Arial" w:cs="Arial" w:eastAsia="Arial" w:hAnsi="Arial"/>
                <w:b/>
                <w:bCs/>
                <w:color w:val="FFFFFF"/>
                <w:sz w:val="22"/>
                <w:szCs w:val="22"/>
              </w:rPr>
              <w:t xml:space="preserve">STEP
01</w:t>
            </w:r>
          </w:p>
        </w:tc>
        <w:tc>
          <w:tcPr>
            <w:tcW w:type="dxa" w:w="8360"/>
            <w:tcBorders>
              <w:top w:val="none" w:color="FFFFFF" w:sz="0"/>
              <w:left w:val="none" w:color="FFFFFF" w:sz="0"/>
              <w:bottom w:val="none" w:color="FFFFFF" w:sz="0"/>
              <w:right w:val="none" w:color="FFFFFF" w:sz="0"/>
            </w:tcBorders>
            <w:shd w:fill="FAFAFA" w:val="clear"/>
            <w:tcMar>
              <w:top w:type="dxa" w:w="80"/>
              <w:left w:type="dxa" w:w="200"/>
              <w:bottom w:type="dxa" w:w="80"/>
              <w:right w:type="dxa" w:w="0"/>
            </w:tcMar>
          </w:tcPr>
          <w:p>
            <w:pPr>
              <w:spacing w:before="0" w:after="20"/>
            </w:pPr>
            <w:r>
              <w:rPr>
                <w:rFonts w:ascii="Arial" w:cs="Arial" w:eastAsia="Arial" w:hAnsi="Arial"/>
                <w:b/>
                <w:bCs/>
                <w:color w:val="1A1A2E"/>
                <w:sz w:val="28"/>
                <w:szCs w:val="28"/>
              </w:rPr>
              <w:t xml:space="preserve">Get on the Machine</w:t>
            </w:r>
          </w:p>
          <w:p>
            <w:pPr>
              <w:spacing w:before="0" w:after="0"/>
            </w:pPr>
            <w:r>
              <w:rPr>
                <w:rFonts w:ascii="Arial" w:cs="Arial" w:eastAsia="Arial" w:hAnsi="Arial"/>
                <w:color w:val="888888"/>
                <w:sz w:val="20"/>
                <w:szCs w:val="20"/>
              </w:rPr>
              <w:t xml:space="preserve">Connect via SSH or open a terminal</w:t>
            </w:r>
          </w:p>
        </w:tc>
      </w:tr>
    </w:tbl>
    <w:p>
      <w:pPr>
        <w:spacing w:before="0" w:after="100"/>
      </w:pPr>
      <w:r>
        <w:t xml:space="preserve"/>
      </w:r>
    </w:p>
    <w:p>
      <w:pPr>
        <w:spacing w:before="80" w:after="80"/>
      </w:pPr>
      <w:r>
        <w:rPr>
          <w:rFonts w:ascii="Arial" w:cs="Arial" w:eastAsia="Arial" w:hAnsi="Arial"/>
          <w:color w:val="444444"/>
          <w:sz w:val="22"/>
          <w:szCs w:val="22"/>
        </w:rPr>
        <w:t xml:space="preserve">If you are using a Raspberry Pi or remote VPS, you need to connect to it from your computer. This is done with SSH.</w:t>
      </w:r>
    </w:p>
    <w:p>
      <w:pPr>
        <w:spacing w:before="0" w:after="80"/>
      </w:pPr>
      <w:r>
        <w:t xml:space="preserve"/>
      </w:r>
    </w:p>
    <w:p>
      <w:pPr>
        <w:spacing w:before="80" w:after="80"/>
      </w:pPr>
      <w:r>
        <w:rPr>
          <w:rFonts w:ascii="Arial" w:cs="Arial" w:eastAsia="Arial" w:hAnsi="Arial"/>
          <w:color w:val="444444"/>
          <w:sz w:val="22"/>
          <w:szCs w:val="22"/>
        </w:rPr>
        <w:t xml:space="preserve">On Windows, open PowerShell (search for it in the Start menu). On Mac or Linux, open Terminal.</w:t>
      </w:r>
    </w:p>
    <w:p>
      <w:pPr>
        <w:spacing w:before="0" w:after="80"/>
      </w:pPr>
      <w:r>
        <w:t xml:space="preserve"/>
      </w:r>
    </w:p>
    <w:p>
      <w:pPr>
        <w:spacing w:before="80" w:after="80"/>
      </w:pPr>
      <w:r>
        <w:rPr>
          <w:rFonts w:ascii="Arial" w:cs="Arial" w:eastAsia="Arial" w:hAnsi="Arial"/>
          <w:color w:val="444444"/>
          <w:sz w:val="22"/>
          <w:szCs w:val="22"/>
        </w:rPr>
        <w:t xml:space="preserve">Then run:</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Replace the IP address with your machine's IP</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ssh pi@10.0.0.45</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For a VPS, it might look like: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ssh root@192.168.1.100</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p>
      <w:pPr>
        <w:spacing w:before="80" w:after="80"/>
      </w:pPr>
      <w:r>
        <w:rPr>
          <w:rFonts w:ascii="Arial" w:cs="Arial" w:eastAsia="Arial" w:hAnsi="Arial"/>
          <w:color w:val="444444"/>
          <w:sz w:val="22"/>
          <w:szCs w:val="22"/>
        </w:rPr>
        <w:t xml:space="preserve">Type yes if asked about fingerprints, then enter your password. You are now inside the machine.</w:t>
      </w:r>
    </w:p>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ℹ️</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Already on the machine?</w:t>
            </w:r>
          </w:p>
          <w:p>
            <w:pPr>
              <w:spacing w:before="0" w:after="0"/>
            </w:pPr>
            <w:r>
              <w:rPr>
                <w:rFonts w:ascii="Arial" w:cs="Arial" w:eastAsia="Arial" w:hAnsi="Arial"/>
                <w:color w:val="444444"/>
                <w:sz w:val="20"/>
                <w:szCs w:val="20"/>
              </w:rPr>
              <w:t xml:space="preserve">If you are sitting in front of the machine with a keyboard and monitor, just open a terminal. Skip the SSH step.</w:t>
            </w:r>
          </w:p>
        </w:tc>
      </w:tr>
    </w:tbl>
    <w:p>
      <w:pPr>
        <w:spacing w:before="0" w:after="160"/>
      </w:pPr>
      <w:r>
        <w:t xml:space="preserve"/>
      </w:r>
    </w:p>
    <w:tbl>
      <w:tblPr>
        <w:tblW w:type="dxa" w:w="9360"/>
        <w:tblBorders>
          <w:top w:val="none" w:color="FFFFFF" w:sz="0"/>
          <w:left w:val="none" w:color="FFFFFF" w:sz="0"/>
          <w:bottom w:val="single" w:color="EEEEEE" w:sz="2"/>
          <w:right w:val="none" w:color="FFFFFF" w:sz="0"/>
          <w:insideH w:val="single" w:color="auto" w:sz="4"/>
          <w:insideV w:val="single" w:color="auto" w:sz="4"/>
        </w:tblBorders>
      </w:tblPr>
      <w:tblGrid>
        <w:gridCol w:w="1000"/>
        <w:gridCol w:w="8360"/>
      </w:tblGrid>
      <w:tr>
        <w:tc>
          <w:tcPr>
            <w:tcW w:type="dxa" w:w="1000"/>
            <w:tcBorders>
              <w:top w:val="none" w:color="FFFFFF" w:sz="0"/>
              <w:left w:val="none" w:color="FFFFFF" w:sz="0"/>
              <w:bottom w:val="none" w:color="FFFFFF" w:sz="0"/>
              <w:right w:val="none" w:color="FFFFFF" w:sz="0"/>
            </w:tcBorders>
            <w:shd w:fill="FF4500" w:val="clear"/>
            <w:tcMar>
              <w:top w:type="dxa" w:w="80"/>
              <w:left w:type="dxa" w:w="0"/>
              <w:bottom w:type="dxa" w:w="80"/>
              <w:right w:type="dxa" w:w="160"/>
            </w:tcMar>
            <w:vAlign w:val="center"/>
          </w:tcPr>
          <w:p>
            <w:pPr>
              <w:jc w:val="center"/>
            </w:pPr>
            <w:r>
              <w:rPr>
                <w:rFonts w:ascii="Arial" w:cs="Arial" w:eastAsia="Arial" w:hAnsi="Arial"/>
                <w:b/>
                <w:bCs/>
                <w:color w:val="FFFFFF"/>
                <w:sz w:val="22"/>
                <w:szCs w:val="22"/>
              </w:rPr>
              <w:t xml:space="preserve">STEP
02</w:t>
            </w:r>
          </w:p>
        </w:tc>
        <w:tc>
          <w:tcPr>
            <w:tcW w:type="dxa" w:w="8360"/>
            <w:tcBorders>
              <w:top w:val="none" w:color="FFFFFF" w:sz="0"/>
              <w:left w:val="none" w:color="FFFFFF" w:sz="0"/>
              <w:bottom w:val="none" w:color="FFFFFF" w:sz="0"/>
              <w:right w:val="none" w:color="FFFFFF" w:sz="0"/>
            </w:tcBorders>
            <w:shd w:fill="FAFAFA" w:val="clear"/>
            <w:tcMar>
              <w:top w:type="dxa" w:w="80"/>
              <w:left w:type="dxa" w:w="200"/>
              <w:bottom w:type="dxa" w:w="80"/>
              <w:right w:type="dxa" w:w="0"/>
            </w:tcMar>
          </w:tcPr>
          <w:p>
            <w:pPr>
              <w:spacing w:before="0" w:after="20"/>
            </w:pPr>
            <w:r>
              <w:rPr>
                <w:rFonts w:ascii="Arial" w:cs="Arial" w:eastAsia="Arial" w:hAnsi="Arial"/>
                <w:b/>
                <w:bCs/>
                <w:color w:val="1A1A2E"/>
                <w:sz w:val="28"/>
                <w:szCs w:val="28"/>
              </w:rPr>
              <w:t xml:space="preserve">Install Node.js</w:t>
            </w:r>
          </w:p>
          <w:p>
            <w:pPr>
              <w:spacing w:before="0" w:after="0"/>
            </w:pPr>
            <w:r>
              <w:rPr>
                <w:rFonts w:ascii="Arial" w:cs="Arial" w:eastAsia="Arial" w:hAnsi="Arial"/>
                <w:color w:val="888888"/>
                <w:sz w:val="20"/>
                <w:szCs w:val="20"/>
              </w:rPr>
              <w:t xml:space="preserve">Required to run the engine</w:t>
            </w:r>
          </w:p>
        </w:tc>
      </w:tr>
    </w:tbl>
    <w:p>
      <w:pPr>
        <w:spacing w:before="0" w:after="100"/>
      </w:pPr>
      <w:r>
        <w:t xml:space="preserve"/>
      </w:r>
    </w:p>
    <w:p>
      <w:pPr>
        <w:spacing w:before="80" w:after="80"/>
      </w:pPr>
      <w:r>
        <w:rPr>
          <w:rFonts w:ascii="Arial" w:cs="Arial" w:eastAsia="Arial" w:hAnsi="Arial"/>
          <w:color w:val="444444"/>
          <w:sz w:val="22"/>
          <w:szCs w:val="22"/>
        </w:rPr>
        <w:t xml:space="preserve">Check if Node.js is already installed:</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node --version</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p>
      <w:pPr>
        <w:spacing w:before="80" w:after="80"/>
      </w:pPr>
      <w:r>
        <w:rPr>
          <w:rFonts w:ascii="Arial" w:cs="Arial" w:eastAsia="Arial" w:hAnsi="Arial"/>
          <w:color w:val="444444"/>
          <w:sz w:val="22"/>
          <w:szCs w:val="22"/>
        </w:rPr>
        <w:t xml:space="preserve">If you see a version number like v18.x.x or higher, skip to Step 3. If you get 'command not found', install it:</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Install Node.js v20 (LTS)</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curl -fsSL https://deb.nodesource.com/setup_20.x | sudo -E bash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apt-get install -y nodejs</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Confirm it worked:</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node --version</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Expected output</w:t>
            </w:r>
          </w:p>
          <w:p>
            <w:pPr>
              <w:spacing w:before="0" w:after="0"/>
            </w:pPr>
            <w:r>
              <w:rPr>
                <w:rFonts w:ascii="Arial" w:cs="Arial" w:eastAsia="Arial" w:hAnsi="Arial"/>
                <w:color w:val="444444"/>
                <w:sz w:val="20"/>
                <w:szCs w:val="20"/>
              </w:rPr>
              <w:t xml:space="preserve">You should see something like: v20.11.0</w:t>
            </w:r>
          </w:p>
        </w:tc>
      </w:tr>
    </w:tbl>
    <w:p>
      <w:pPr>
        <w:spacing w:before="0" w:after="160"/>
      </w:pPr>
      <w:r>
        <w:t xml:space="preserve"/>
      </w:r>
    </w:p>
    <w:tbl>
      <w:tblPr>
        <w:tblW w:type="dxa" w:w="9360"/>
        <w:tblBorders>
          <w:top w:val="none" w:color="FFFFFF" w:sz="0"/>
          <w:left w:val="none" w:color="FFFFFF" w:sz="0"/>
          <w:bottom w:val="single" w:color="EEEEEE" w:sz="2"/>
          <w:right w:val="none" w:color="FFFFFF" w:sz="0"/>
          <w:insideH w:val="single" w:color="auto" w:sz="4"/>
          <w:insideV w:val="single" w:color="auto" w:sz="4"/>
        </w:tblBorders>
      </w:tblPr>
      <w:tblGrid>
        <w:gridCol w:w="1000"/>
        <w:gridCol w:w="8360"/>
      </w:tblGrid>
      <w:tr>
        <w:tc>
          <w:tcPr>
            <w:tcW w:type="dxa" w:w="1000"/>
            <w:tcBorders>
              <w:top w:val="none" w:color="FFFFFF" w:sz="0"/>
              <w:left w:val="none" w:color="FFFFFF" w:sz="0"/>
              <w:bottom w:val="none" w:color="FFFFFF" w:sz="0"/>
              <w:right w:val="none" w:color="FFFFFF" w:sz="0"/>
            </w:tcBorders>
            <w:shd w:fill="FF4500" w:val="clear"/>
            <w:tcMar>
              <w:top w:type="dxa" w:w="80"/>
              <w:left w:type="dxa" w:w="0"/>
              <w:bottom w:type="dxa" w:w="80"/>
              <w:right w:type="dxa" w:w="160"/>
            </w:tcMar>
            <w:vAlign w:val="center"/>
          </w:tcPr>
          <w:p>
            <w:pPr>
              <w:jc w:val="center"/>
            </w:pPr>
            <w:r>
              <w:rPr>
                <w:rFonts w:ascii="Arial" w:cs="Arial" w:eastAsia="Arial" w:hAnsi="Arial"/>
                <w:b/>
                <w:bCs/>
                <w:color w:val="FFFFFF"/>
                <w:sz w:val="22"/>
                <w:szCs w:val="22"/>
              </w:rPr>
              <w:t xml:space="preserve">STEP
03</w:t>
            </w:r>
          </w:p>
        </w:tc>
        <w:tc>
          <w:tcPr>
            <w:tcW w:type="dxa" w:w="8360"/>
            <w:tcBorders>
              <w:top w:val="none" w:color="FFFFFF" w:sz="0"/>
              <w:left w:val="none" w:color="FFFFFF" w:sz="0"/>
              <w:bottom w:val="none" w:color="FFFFFF" w:sz="0"/>
              <w:right w:val="none" w:color="FFFFFF" w:sz="0"/>
            </w:tcBorders>
            <w:shd w:fill="FAFAFA" w:val="clear"/>
            <w:tcMar>
              <w:top w:type="dxa" w:w="80"/>
              <w:left w:type="dxa" w:w="200"/>
              <w:bottom w:type="dxa" w:w="80"/>
              <w:right w:type="dxa" w:w="0"/>
            </w:tcMar>
          </w:tcPr>
          <w:p>
            <w:pPr>
              <w:spacing w:before="0" w:after="20"/>
            </w:pPr>
            <w:r>
              <w:rPr>
                <w:rFonts w:ascii="Arial" w:cs="Arial" w:eastAsia="Arial" w:hAnsi="Arial"/>
                <w:b/>
                <w:bCs/>
                <w:color w:val="1A1A2E"/>
                <w:sz w:val="28"/>
                <w:szCs w:val="28"/>
              </w:rPr>
              <w:t xml:space="preserve">Clone the Repository</w:t>
            </w:r>
          </w:p>
          <w:p>
            <w:pPr>
              <w:spacing w:before="0" w:after="0"/>
            </w:pPr>
            <w:r>
              <w:rPr>
                <w:rFonts w:ascii="Arial" w:cs="Arial" w:eastAsia="Arial" w:hAnsi="Arial"/>
                <w:color w:val="888888"/>
                <w:sz w:val="20"/>
                <w:szCs w:val="20"/>
              </w:rPr>
              <w:t xml:space="preserve">Download the engine code</w:t>
            </w:r>
          </w:p>
        </w:tc>
      </w:tr>
    </w:tbl>
    <w:p>
      <w:pPr>
        <w:spacing w:before="0" w:after="100"/>
      </w:pPr>
      <w:r>
        <w:t xml:space="preserve"/>
      </w:r>
    </w:p>
    <w:p>
      <w:pPr>
        <w:spacing w:before="80" w:after="80"/>
      </w:pPr>
      <w:r>
        <w:rPr>
          <w:rFonts w:ascii="Arial" w:cs="Arial" w:eastAsia="Arial" w:hAnsi="Arial"/>
          <w:color w:val="444444"/>
          <w:sz w:val="22"/>
          <w:szCs w:val="22"/>
        </w:rPr>
        <w:t xml:space="preserve">Clone the SolBurn Engine code to your machine:</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git clone https://github.com/sampsonc37-hub/solburn-engine.git</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cd solburn-engine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npm install</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p>
      <w:pPr>
        <w:spacing w:before="80" w:after="80"/>
      </w:pPr>
      <w:r>
        <w:rPr>
          <w:rFonts w:ascii="Arial" w:cs="Arial" w:eastAsia="Arial" w:hAnsi="Arial"/>
          <w:color w:val="444444"/>
          <w:sz w:val="22"/>
          <w:szCs w:val="22"/>
        </w:rPr>
        <w:t xml:space="preserve">The npm install step downloads all the dependencies. It may take a minute. When it finishes you will see a line like: added 87 packages.</w:t>
      </w:r>
    </w:p>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Access denied?</w:t>
            </w:r>
          </w:p>
          <w:p>
            <w:pPr>
              <w:spacing w:before="0" w:after="0"/>
            </w:pPr>
            <w:r>
              <w:rPr>
                <w:rFonts w:ascii="Arial" w:cs="Arial" w:eastAsia="Arial" w:hAnsi="Arial"/>
                <w:color w:val="444444"/>
                <w:sz w:val="20"/>
                <w:szCs w:val="20"/>
              </w:rPr>
              <w:t xml:space="preserve">The repository is private. Make sure you gave your GitHub username to The Custodian to be added as a collaborator before trying this step.</w:t>
            </w:r>
          </w:p>
        </w:tc>
      </w:tr>
    </w:tbl>
    <w:p>
      <w:pPr>
        <w:spacing w:before="0" w:after="160"/>
      </w:pPr>
      <w:r>
        <w:t xml:space="preserve"/>
      </w:r>
    </w:p>
    <w:tbl>
      <w:tblPr>
        <w:tblW w:type="dxa" w:w="9360"/>
        <w:tblBorders>
          <w:top w:val="none" w:color="FFFFFF" w:sz="0"/>
          <w:left w:val="none" w:color="FFFFFF" w:sz="0"/>
          <w:bottom w:val="single" w:color="EEEEEE" w:sz="2"/>
          <w:right w:val="none" w:color="FFFFFF" w:sz="0"/>
          <w:insideH w:val="single" w:color="auto" w:sz="4"/>
          <w:insideV w:val="single" w:color="auto" w:sz="4"/>
        </w:tblBorders>
      </w:tblPr>
      <w:tblGrid>
        <w:gridCol w:w="1000"/>
        <w:gridCol w:w="8360"/>
      </w:tblGrid>
      <w:tr>
        <w:tc>
          <w:tcPr>
            <w:tcW w:type="dxa" w:w="1000"/>
            <w:tcBorders>
              <w:top w:val="none" w:color="FFFFFF" w:sz="0"/>
              <w:left w:val="none" w:color="FFFFFF" w:sz="0"/>
              <w:bottom w:val="none" w:color="FFFFFF" w:sz="0"/>
              <w:right w:val="none" w:color="FFFFFF" w:sz="0"/>
            </w:tcBorders>
            <w:shd w:fill="FF4500" w:val="clear"/>
            <w:tcMar>
              <w:top w:type="dxa" w:w="80"/>
              <w:left w:type="dxa" w:w="0"/>
              <w:bottom w:type="dxa" w:w="80"/>
              <w:right w:type="dxa" w:w="160"/>
            </w:tcMar>
            <w:vAlign w:val="center"/>
          </w:tcPr>
          <w:p>
            <w:pPr>
              <w:jc w:val="center"/>
            </w:pPr>
            <w:r>
              <w:rPr>
                <w:rFonts w:ascii="Arial" w:cs="Arial" w:eastAsia="Arial" w:hAnsi="Arial"/>
                <w:b/>
                <w:bCs/>
                <w:color w:val="FFFFFF"/>
                <w:sz w:val="22"/>
                <w:szCs w:val="22"/>
              </w:rPr>
              <w:t xml:space="preserve">STEP
04</w:t>
            </w:r>
          </w:p>
        </w:tc>
        <w:tc>
          <w:tcPr>
            <w:tcW w:type="dxa" w:w="8360"/>
            <w:tcBorders>
              <w:top w:val="none" w:color="FFFFFF" w:sz="0"/>
              <w:left w:val="none" w:color="FFFFFF" w:sz="0"/>
              <w:bottom w:val="none" w:color="FFFFFF" w:sz="0"/>
              <w:right w:val="none" w:color="FFFFFF" w:sz="0"/>
            </w:tcBorders>
            <w:shd w:fill="FAFAFA" w:val="clear"/>
            <w:tcMar>
              <w:top w:type="dxa" w:w="80"/>
              <w:left w:type="dxa" w:w="200"/>
              <w:bottom w:type="dxa" w:w="80"/>
              <w:right w:type="dxa" w:w="0"/>
            </w:tcMar>
          </w:tcPr>
          <w:p>
            <w:pPr>
              <w:spacing w:before="0" w:after="20"/>
            </w:pPr>
            <w:r>
              <w:rPr>
                <w:rFonts w:ascii="Arial" w:cs="Arial" w:eastAsia="Arial" w:hAnsi="Arial"/>
                <w:b/>
                <w:bCs/>
                <w:color w:val="1A1A2E"/>
                <w:sz w:val="28"/>
                <w:szCs w:val="28"/>
              </w:rPr>
              <w:t xml:space="preserve">Add Your Wallet File</w:t>
            </w:r>
          </w:p>
          <w:p>
            <w:pPr>
              <w:spacing w:before="0" w:after="0"/>
            </w:pPr>
            <w:r>
              <w:rPr>
                <w:rFonts w:ascii="Arial" w:cs="Arial" w:eastAsia="Arial" w:hAnsi="Arial"/>
                <w:color w:val="888888"/>
                <w:sz w:val="20"/>
                <w:szCs w:val="20"/>
              </w:rPr>
              <w:t xml:space="preserve">Copy your keypair onto the machine</w:t>
            </w:r>
          </w:p>
        </w:tc>
      </w:tr>
    </w:tbl>
    <w:p>
      <w:pPr>
        <w:spacing w:before="0" w:after="100"/>
      </w:pPr>
      <w:r>
        <w:t xml:space="preserve"/>
      </w:r>
    </w:p>
    <w:p>
      <w:pPr>
        <w:spacing w:before="80" w:after="80"/>
      </w:pPr>
      <w:r>
        <w:rPr>
          <w:rFonts w:ascii="Arial" w:cs="Arial" w:eastAsia="Arial" w:hAnsi="Arial"/>
          <w:color w:val="444444"/>
          <w:sz w:val="22"/>
          <w:szCs w:val="22"/>
        </w:rPr>
        <w:t xml:space="preserve">You need to copy your wallet keypair file (.json) onto the machine. If you are using a VPS or remote Pi, use scp to copy it from your computer:</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Run this from your LOCAL computer (not the Pi/VPS)</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Replace the path and IP address with your own</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scp ~/burn-wallet.json pi@10.0.0.45:/home/pi/burn-wallet.json</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p>
      <w:pPr>
        <w:spacing w:before="80" w:after="80"/>
      </w:pPr>
      <w:r>
        <w:rPr>
          <w:rFonts w:ascii="Arial" w:cs="Arial" w:eastAsia="Arial" w:hAnsi="Arial"/>
          <w:color w:val="444444"/>
          <w:sz w:val="22"/>
          <w:szCs w:val="22"/>
        </w:rPr>
        <w:t xml:space="preserve">If you created the wallet directly on the machine, just note down the full path to the file. You will need it in the next step.</w:t>
      </w:r>
    </w:p>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Keep the wallet file safe</w:t>
            </w:r>
          </w:p>
          <w:p>
            <w:pPr>
              <w:spacing w:before="0" w:after="0"/>
            </w:pPr>
            <w:r>
              <w:rPr>
                <w:rFonts w:ascii="Arial" w:cs="Arial" w:eastAsia="Arial" w:hAnsi="Arial"/>
                <w:color w:val="444444"/>
                <w:sz w:val="20"/>
                <w:szCs w:val="20"/>
              </w:rPr>
              <w:t xml:space="preserve">Do not put it in the solburn-engine folder. Keep it in your home directory (/home/pi/ or /root/) and make sure it is not publicly accessible.</w:t>
            </w:r>
          </w:p>
        </w:tc>
      </w:tr>
    </w:tbl>
    <w:p>
      <w:pPr>
        <w:spacing w:before="0" w:after="160"/>
      </w:pPr>
      <w:r>
        <w:t xml:space="preserve"/>
      </w:r>
    </w:p>
    <w:tbl>
      <w:tblPr>
        <w:tblW w:type="dxa" w:w="9360"/>
        <w:tblBorders>
          <w:top w:val="none" w:color="FFFFFF" w:sz="0"/>
          <w:left w:val="none" w:color="FFFFFF" w:sz="0"/>
          <w:bottom w:val="single" w:color="EEEEEE" w:sz="2"/>
          <w:right w:val="none" w:color="FFFFFF" w:sz="0"/>
          <w:insideH w:val="single" w:color="auto" w:sz="4"/>
          <w:insideV w:val="single" w:color="auto" w:sz="4"/>
        </w:tblBorders>
      </w:tblPr>
      <w:tblGrid>
        <w:gridCol w:w="1000"/>
        <w:gridCol w:w="8360"/>
      </w:tblGrid>
      <w:tr>
        <w:tc>
          <w:tcPr>
            <w:tcW w:type="dxa" w:w="1000"/>
            <w:tcBorders>
              <w:top w:val="none" w:color="FFFFFF" w:sz="0"/>
              <w:left w:val="none" w:color="FFFFFF" w:sz="0"/>
              <w:bottom w:val="none" w:color="FFFFFF" w:sz="0"/>
              <w:right w:val="none" w:color="FFFFFF" w:sz="0"/>
            </w:tcBorders>
            <w:shd w:fill="FF4500" w:val="clear"/>
            <w:tcMar>
              <w:top w:type="dxa" w:w="80"/>
              <w:left w:type="dxa" w:w="0"/>
              <w:bottom w:type="dxa" w:w="80"/>
              <w:right w:type="dxa" w:w="160"/>
            </w:tcMar>
            <w:vAlign w:val="center"/>
          </w:tcPr>
          <w:p>
            <w:pPr>
              <w:jc w:val="center"/>
            </w:pPr>
            <w:r>
              <w:rPr>
                <w:rFonts w:ascii="Arial" w:cs="Arial" w:eastAsia="Arial" w:hAnsi="Arial"/>
                <w:b/>
                <w:bCs/>
                <w:color w:val="FFFFFF"/>
                <w:sz w:val="22"/>
                <w:szCs w:val="22"/>
              </w:rPr>
              <w:t xml:space="preserve">STEP
05</w:t>
            </w:r>
          </w:p>
        </w:tc>
        <w:tc>
          <w:tcPr>
            <w:tcW w:type="dxa" w:w="8360"/>
            <w:tcBorders>
              <w:top w:val="none" w:color="FFFFFF" w:sz="0"/>
              <w:left w:val="none" w:color="FFFFFF" w:sz="0"/>
              <w:bottom w:val="none" w:color="FFFFFF" w:sz="0"/>
              <w:right w:val="none" w:color="FFFFFF" w:sz="0"/>
            </w:tcBorders>
            <w:shd w:fill="FAFAFA" w:val="clear"/>
            <w:tcMar>
              <w:top w:type="dxa" w:w="80"/>
              <w:left w:type="dxa" w:w="200"/>
              <w:bottom w:type="dxa" w:w="80"/>
              <w:right w:type="dxa" w:w="0"/>
            </w:tcMar>
          </w:tcPr>
          <w:p>
            <w:pPr>
              <w:spacing w:before="0" w:after="20"/>
            </w:pPr>
            <w:r>
              <w:rPr>
                <w:rFonts w:ascii="Arial" w:cs="Arial" w:eastAsia="Arial" w:hAnsi="Arial"/>
                <w:b/>
                <w:bCs/>
                <w:color w:val="1A1A2E"/>
                <w:sz w:val="28"/>
                <w:szCs w:val="28"/>
              </w:rPr>
              <w:t xml:space="preserve">Configure the Engine</w:t>
            </w:r>
          </w:p>
          <w:p>
            <w:pPr>
              <w:spacing w:before="0" w:after="0"/>
            </w:pPr>
            <w:r>
              <w:rPr>
                <w:rFonts w:ascii="Arial" w:cs="Arial" w:eastAsia="Arial" w:hAnsi="Arial"/>
                <w:color w:val="888888"/>
                <w:sz w:val="20"/>
                <w:szCs w:val="20"/>
              </w:rPr>
              <w:t xml:space="preserve">Tell it about your token and wallet</w:t>
            </w:r>
          </w:p>
        </w:tc>
      </w:tr>
    </w:tbl>
    <w:p>
      <w:pPr>
        <w:spacing w:before="0" w:after="100"/>
      </w:pPr>
      <w:r>
        <w:t xml:space="preserve"/>
      </w:r>
    </w:p>
    <w:p>
      <w:pPr>
        <w:spacing w:before="80" w:after="80"/>
      </w:pPr>
      <w:r>
        <w:rPr>
          <w:rFonts w:ascii="Arial" w:cs="Arial" w:eastAsia="Arial" w:hAnsi="Arial"/>
          <w:color w:val="444444"/>
          <w:sz w:val="22"/>
          <w:szCs w:val="22"/>
        </w:rPr>
        <w:t xml:space="preserve">Copy the example config and open it for editing:</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cp config.example.json config.json</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nano config.json</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ℹ️</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How to use nano</w:t>
            </w:r>
          </w:p>
          <w:p>
            <w:pPr>
              <w:spacing w:before="0" w:after="0"/>
            </w:pPr>
            <w:r>
              <w:rPr>
                <w:rFonts w:ascii="Arial" w:cs="Arial" w:eastAsia="Arial" w:hAnsi="Arial"/>
                <w:color w:val="444444"/>
                <w:sz w:val="20"/>
                <w:szCs w:val="20"/>
              </w:rPr>
              <w:t xml:space="preserve">nano is a simple text editor. Use arrow keys to move around, edit text normally. When done: press Ctrl+O to save, then Enter, then Ctrl+X to exit.</w:t>
            </w:r>
          </w:p>
        </w:tc>
      </w:tr>
    </w:tbl>
    <w:p>
      <w:pPr>
        <w:spacing w:before="0" w:after="100"/>
      </w:pPr>
      <w:r>
        <w:t xml:space="preserve"/>
      </w:r>
    </w:p>
    <w:p>
      <w:pPr>
        <w:spacing w:before="80" w:after="80"/>
      </w:pPr>
      <w:r>
        <w:rPr>
          <w:rFonts w:ascii="Arial" w:cs="Arial" w:eastAsia="Arial" w:hAnsi="Arial"/>
          <w:color w:val="444444"/>
          <w:sz w:val="22"/>
          <w:szCs w:val="22"/>
        </w:rPr>
        <w:t xml:space="preserve">Fill in these fields:</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4360"/>
      </w:tblGrid>
      <w:tr>
        <w:trPr>
          <w:tblHeader/>
        </w:trPr>
        <w:tc>
          <w:tcPr>
            <w:tcW w:type="dxa" w:w="2800"/>
            <w:tcBorders>
              <w:top w:val="single" w:color="DDDDDD" w:sz="1"/>
              <w:left w:val="single" w:color="DDDDDD" w:sz="1"/>
              <w:bottom w:val="single" w:color="DDDDDD" w:sz="1"/>
              <w:right w:val="single" w:color="DDDDDD"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2200"/>
            <w:tcBorders>
              <w:top w:val="single" w:color="DDDDDD" w:sz="1"/>
              <w:left w:val="single" w:color="DDDDDD" w:sz="1"/>
              <w:bottom w:val="single" w:color="DDDDDD" w:sz="1"/>
              <w:right w:val="single" w:color="DDDDDD"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Example</w:t>
            </w:r>
          </w:p>
        </w:tc>
        <w:tc>
          <w:tcPr>
            <w:tcW w:type="dxa" w:w="4360"/>
            <w:tcBorders>
              <w:top w:val="single" w:color="DDDDDD" w:sz="1"/>
              <w:left w:val="single" w:color="DDDDDD" w:sz="1"/>
              <w:bottom w:val="single" w:color="DDDDDD" w:sz="1"/>
              <w:right w:val="single" w:color="DDDDDD"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tokenMint</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cHJThV7z...</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t xml:space="preserve">Your token's mint address (Step 2 of checklist)</w:t>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rpcEndpoint</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https://mainnet.helius...</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t xml:space="preserve">Your Helius RPC URL (Step 4 of checklist)</w:t>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walletPath</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/home/pi/burn-wallet.json</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t xml:space="preserve">Full path to your wallet keypair file</w:t>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burnIntervalMs</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300000</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t xml:space="preserve">How often to burn, in milliseconds. 300000 = every 5 minutes</w:t>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phase2.enabled</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true</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t xml:space="preserve">Set to true to enable automatic buy-and-burn</w:t>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phase2.solPerBurn</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0.01</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t xml:space="preserve">SOL to spend per Phase 2 cycle. 0.01 SOL is the minimum</w:t>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tokenStandard</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token-2022</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t xml:space="preserve">Use token-2022 for Token-2022 tokens, or spl for legacy</w:t>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dashboardPort</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3333</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t xml:space="preserve">Port for the web dashboard. Leave as 3333 unless in use</w:t>
            </w:r>
          </w:p>
        </w:tc>
      </w:tr>
    </w:tbl>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ℹ️</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Not sure which token standard?</w:t>
            </w:r>
          </w:p>
          <w:p>
            <w:pPr>
              <w:spacing w:before="0" w:after="0"/>
            </w:pPr>
            <w:r>
              <w:rPr>
                <w:rFonts w:ascii="Arial" w:cs="Arial" w:eastAsia="Arial" w:hAnsi="Arial"/>
                <w:color w:val="444444"/>
                <w:sz w:val="20"/>
                <w:szCs w:val="20"/>
              </w:rPr>
              <w:t xml:space="preserve">If your token was created recently (2024+) it is almost certainly Token-2022. If unsure, check on solscan.io — it will show the token standard on the token's page.</w:t>
            </w:r>
          </w:p>
        </w:tc>
      </w:tr>
    </w:tbl>
    <w:p>
      <w:pPr>
        <w:spacing w:before="0" w:after="160"/>
      </w:pPr>
      <w:r>
        <w:t xml:space="preserve"/>
      </w:r>
    </w:p>
    <w:tbl>
      <w:tblPr>
        <w:tblW w:type="dxa" w:w="9360"/>
        <w:tblBorders>
          <w:top w:val="none" w:color="FFFFFF" w:sz="0"/>
          <w:left w:val="none" w:color="FFFFFF" w:sz="0"/>
          <w:bottom w:val="single" w:color="EEEEEE" w:sz="2"/>
          <w:right w:val="none" w:color="FFFFFF" w:sz="0"/>
          <w:insideH w:val="single" w:color="auto" w:sz="4"/>
          <w:insideV w:val="single" w:color="auto" w:sz="4"/>
        </w:tblBorders>
      </w:tblPr>
      <w:tblGrid>
        <w:gridCol w:w="1000"/>
        <w:gridCol w:w="8360"/>
      </w:tblGrid>
      <w:tr>
        <w:tc>
          <w:tcPr>
            <w:tcW w:type="dxa" w:w="1000"/>
            <w:tcBorders>
              <w:top w:val="none" w:color="FFFFFF" w:sz="0"/>
              <w:left w:val="none" w:color="FFFFFF" w:sz="0"/>
              <w:bottom w:val="none" w:color="FFFFFF" w:sz="0"/>
              <w:right w:val="none" w:color="FFFFFF" w:sz="0"/>
            </w:tcBorders>
            <w:shd w:fill="FF4500" w:val="clear"/>
            <w:tcMar>
              <w:top w:type="dxa" w:w="80"/>
              <w:left w:type="dxa" w:w="0"/>
              <w:bottom w:type="dxa" w:w="80"/>
              <w:right w:type="dxa" w:w="160"/>
            </w:tcMar>
            <w:vAlign w:val="center"/>
          </w:tcPr>
          <w:p>
            <w:pPr>
              <w:jc w:val="center"/>
            </w:pPr>
            <w:r>
              <w:rPr>
                <w:rFonts w:ascii="Arial" w:cs="Arial" w:eastAsia="Arial" w:hAnsi="Arial"/>
                <w:b/>
                <w:bCs/>
                <w:color w:val="FFFFFF"/>
                <w:sz w:val="22"/>
                <w:szCs w:val="22"/>
              </w:rPr>
              <w:t xml:space="preserve">STEP
06</w:t>
            </w:r>
          </w:p>
        </w:tc>
        <w:tc>
          <w:tcPr>
            <w:tcW w:type="dxa" w:w="8360"/>
            <w:tcBorders>
              <w:top w:val="none" w:color="FFFFFF" w:sz="0"/>
              <w:left w:val="none" w:color="FFFFFF" w:sz="0"/>
              <w:bottom w:val="none" w:color="FFFFFF" w:sz="0"/>
              <w:right w:val="none" w:color="FFFFFF" w:sz="0"/>
            </w:tcBorders>
            <w:shd w:fill="FAFAFA" w:val="clear"/>
            <w:tcMar>
              <w:top w:type="dxa" w:w="80"/>
              <w:left w:type="dxa" w:w="200"/>
              <w:bottom w:type="dxa" w:w="80"/>
              <w:right w:type="dxa" w:w="0"/>
            </w:tcMar>
          </w:tcPr>
          <w:p>
            <w:pPr>
              <w:spacing w:before="0" w:after="20"/>
            </w:pPr>
            <w:r>
              <w:rPr>
                <w:rFonts w:ascii="Arial" w:cs="Arial" w:eastAsia="Arial" w:hAnsi="Arial"/>
                <w:b/>
                <w:bCs/>
                <w:color w:val="1A1A2E"/>
                <w:sz w:val="28"/>
                <w:szCs w:val="28"/>
              </w:rPr>
              <w:t xml:space="preserve">Test Run</w:t>
            </w:r>
          </w:p>
          <w:p>
            <w:pPr>
              <w:spacing w:before="0" w:after="0"/>
            </w:pPr>
            <w:r>
              <w:rPr>
                <w:rFonts w:ascii="Arial" w:cs="Arial" w:eastAsia="Arial" w:hAnsi="Arial"/>
                <w:color w:val="888888"/>
                <w:sz w:val="20"/>
                <w:szCs w:val="20"/>
              </w:rPr>
              <w:t xml:space="preserve">Verify everything works before going live</w:t>
            </w:r>
          </w:p>
        </w:tc>
      </w:tr>
    </w:tbl>
    <w:p>
      <w:pPr>
        <w:spacing w:before="0" w:after="100"/>
      </w:pPr>
      <w:r>
        <w:t xml:space="preserve"/>
      </w:r>
    </w:p>
    <w:p>
      <w:pPr>
        <w:spacing w:before="80" w:after="80"/>
      </w:pPr>
      <w:r>
        <w:rPr>
          <w:rFonts w:ascii="Arial" w:cs="Arial" w:eastAsia="Arial" w:hAnsi="Arial"/>
          <w:color w:val="444444"/>
          <w:sz w:val="22"/>
          <w:szCs w:val="22"/>
        </w:rPr>
        <w:t xml:space="preserve">Run the engine directly to confirm your config is correct. This will attempt a real burn on mainnet:</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node index.js</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p>
      <w:pPr>
        <w:spacing w:before="80" w:after="80"/>
      </w:pPr>
      <w:r>
        <w:rPr>
          <w:rFonts w:ascii="Arial" w:cs="Arial" w:eastAsia="Arial" w:hAnsi="Arial"/>
          <w:color w:val="444444"/>
          <w:sz w:val="22"/>
          <w:szCs w:val="22"/>
        </w:rPr>
        <w:t xml:space="preserve">You should see output like this within a few seconds:</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00D4AA"/>
                <w:sz w:val="19"/>
                <w:szCs w:val="19"/>
              </w:rPr>
              <w:t xml:space="preserve">[ENGINE] Config loaded</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00D4AA"/>
                <w:sz w:val="19"/>
                <w:szCs w:val="19"/>
              </w:rPr>
              <w:t xml:space="preserve">[ENGINE] Token: cHJThV7z...</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00D4AA"/>
                <w:sz w:val="19"/>
                <w:szCs w:val="19"/>
              </w:rPr>
              <w:t xml:space="preserve">[ENGINE] Wallet: 4keacT9C...</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00D4AA"/>
                <w:sz w:val="19"/>
                <w:szCs w:val="19"/>
              </w:rPr>
              <w:t xml:space="preserve">[ENGINE] Dashboard running at http://localhost:3333</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00D4AA"/>
                <w:sz w:val="19"/>
                <w:szCs w:val="19"/>
              </w:rPr>
              <w:t xml:space="preserve">[ENGINE] Phase 1 starting — checking wallet balance...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00D4AA"/>
                <w:sz w:val="19"/>
                <w:szCs w:val="19"/>
              </w:rPr>
              <w:t xml:space="preserve">[ENGINE] Found 500,000 tokens — burning...</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00D4AA"/>
                <w:sz w:val="19"/>
                <w:szCs w:val="19"/>
              </w:rPr>
              <w:t xml:space="preserve">[ENGINE] BURNED ✓ TX: pvaoVN6Z...</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It is working</w:t>
            </w:r>
          </w:p>
          <w:p>
            <w:pPr>
              <w:spacing w:before="0" w:after="0"/>
            </w:pPr>
            <w:r>
              <w:rPr>
                <w:rFonts w:ascii="Arial" w:cs="Arial" w:eastAsia="Arial" w:hAnsi="Arial"/>
                <w:color w:val="444444"/>
                <w:sz w:val="20"/>
                <w:szCs w:val="20"/>
              </w:rPr>
              <w:t xml:space="preserve">If you see BURNED with a transaction ID, the engine is running. You can verify the burn on solscan.io by pasting the TX id.</w:t>
            </w:r>
          </w:p>
        </w:tc>
      </w:tr>
    </w:tbl>
    <w:p>
      <w:pPr>
        <w:spacing w:before="0" w:after="80"/>
      </w:pPr>
      <w:r>
        <w:t xml:space="preserve"/>
      </w:r>
    </w:p>
    <w:p>
      <w:pPr>
        <w:spacing w:before="240" w:after="80"/>
      </w:pPr>
      <w:r>
        <w:rPr>
          <w:rFonts w:ascii="Arial" w:cs="Arial" w:eastAsia="Arial" w:hAnsi="Arial"/>
          <w:b/>
          <w:bCs/>
          <w:color w:val="1A1A2E"/>
          <w:sz w:val="24"/>
          <w:szCs w:val="24"/>
        </w:rPr>
        <w:t xml:space="preserve">Common errors at this stage: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4360"/>
      </w:tblGrid>
      <w:tr>
        <w:trPr>
          <w:tblHeader/>
        </w:trPr>
        <w:tc>
          <w:tcPr>
            <w:tcW w:type="dxa" w:w="2800"/>
            <w:tcBorders>
              <w:top w:val="single" w:color="DDDDDD" w:sz="1"/>
              <w:left w:val="single" w:color="DDDDDD" w:sz="1"/>
              <w:bottom w:val="single" w:color="DDDDDD" w:sz="1"/>
              <w:right w:val="single" w:color="DDDDDD"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2200"/>
            <w:tcBorders>
              <w:top w:val="single" w:color="DDDDDD" w:sz="1"/>
              <w:left w:val="single" w:color="DDDDDD" w:sz="1"/>
              <w:bottom w:val="single" w:color="DDDDDD" w:sz="1"/>
              <w:right w:val="single" w:color="DDDDDD"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Example</w:t>
            </w:r>
          </w:p>
        </w:tc>
        <w:tc>
          <w:tcPr>
            <w:tcW w:type="dxa" w:w="4360"/>
            <w:tcBorders>
              <w:top w:val="single" w:color="DDDDDD" w:sz="1"/>
              <w:left w:val="single" w:color="DDDDDD" w:sz="1"/>
              <w:bottom w:val="single" w:color="DDDDDD" w:sz="1"/>
              <w:right w:val="single" w:color="DDDDDD"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RPC error / 429</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Rate limit hit on Helius free tier. Wait a minute and retry, or upgrade your Helius plan.</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Invalid keypair</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The walletPath in config.json is wrong or the file is corrupted. Double-check the path.</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Token not found</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The tokenMint is incorrect. Copy it again carefully from Solscan.</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r>
          </w:p>
        </w:tc>
      </w:tr>
      <w:tr>
        <w:tc>
          <w:tcPr>
            <w:tcW w:type="dxa" w:w="28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b/>
                <w:bCs/>
                <w:color w:val="FF4500"/>
                <w:sz w:val="18"/>
                <w:szCs w:val="18"/>
              </w:rPr>
              <w:t xml:space="preserve">Insufficient SOL</w:t>
            </w:r>
          </w:p>
        </w:tc>
        <w:tc>
          <w:tcPr>
            <w:tcW w:type="dxa" w:w="220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Courier New" w:cs="Courier New" w:eastAsia="Courier New" w:hAnsi="Courier New"/>
                <w:color w:val="888888"/>
                <w:sz w:val="18"/>
                <w:szCs w:val="18"/>
              </w:rPr>
              <w:t xml:space="preserve">Top up the wallet with at least 0.05 SOL before running Phase 2.</w:t>
            </w:r>
          </w:p>
        </w:tc>
        <w:tc>
          <w:tcPr>
            <w:tcW w:type="dxa" w:w="4360"/>
            <w:tcBorders>
              <w:top w:val="single" w:color="DDDDDD" w:sz="1"/>
              <w:left w:val="single" w:color="DDDDDD" w:sz="1"/>
              <w:bottom w:val="single" w:color="DDDDDD" w:sz="1"/>
              <w:right w:val="single" w:color="DDDDDD" w:sz="1"/>
            </w:tcBorders>
            <w:shd w:fill="FAFAFA" w:val="clear"/>
            <w:tcMar>
              <w:top w:type="dxa" w:w="60"/>
              <w:left w:type="dxa" w:w="120"/>
              <w:bottom w:type="dxa" w:w="60"/>
              <w:right w:type="dxa" w:w="120"/>
            </w:tcMar>
          </w:tcPr>
          <w:p>
            <w:r>
              <w:rPr>
                <w:rFonts w:ascii="Arial" w:cs="Arial" w:eastAsia="Arial" w:hAnsi="Arial"/>
                <w:color w:val="444444"/>
                <w:sz w:val="20"/>
                <w:szCs w:val="20"/>
              </w:rPr>
            </w:r>
          </w:p>
        </w:tc>
      </w:tr>
    </w:tbl>
    <w:p>
      <w:pPr>
        <w:spacing w:before="0" w:after="80"/>
      </w:pPr>
      <w:r>
        <w:t xml:space="preserve"/>
      </w:r>
    </w:p>
    <w:p>
      <w:pPr>
        <w:spacing w:before="80" w:after="80"/>
      </w:pPr>
      <w:r>
        <w:rPr>
          <w:rFonts w:ascii="Arial" w:cs="Arial" w:eastAsia="Arial" w:hAnsi="Arial"/>
          <w:color w:val="444444"/>
          <w:sz w:val="22"/>
          <w:szCs w:val="22"/>
        </w:rPr>
        <w:t xml:space="preserve">Press Ctrl+C to stop the test run. Now set it up to run permanently.</w:t>
      </w:r>
    </w:p>
    <w:p>
      <w:pPr>
        <w:spacing w:before="0" w:after="160"/>
      </w:pPr>
      <w:r>
        <w:t xml:space="preserve"/>
      </w:r>
    </w:p>
    <w:tbl>
      <w:tblPr>
        <w:tblW w:type="dxa" w:w="9360"/>
        <w:tblBorders>
          <w:top w:val="none" w:color="FFFFFF" w:sz="0"/>
          <w:left w:val="none" w:color="FFFFFF" w:sz="0"/>
          <w:bottom w:val="single" w:color="EEEEEE" w:sz="2"/>
          <w:right w:val="none" w:color="FFFFFF" w:sz="0"/>
          <w:insideH w:val="single" w:color="auto" w:sz="4"/>
          <w:insideV w:val="single" w:color="auto" w:sz="4"/>
        </w:tblBorders>
      </w:tblPr>
      <w:tblGrid>
        <w:gridCol w:w="1000"/>
        <w:gridCol w:w="8360"/>
      </w:tblGrid>
      <w:tr>
        <w:tc>
          <w:tcPr>
            <w:tcW w:type="dxa" w:w="1000"/>
            <w:tcBorders>
              <w:top w:val="none" w:color="FFFFFF" w:sz="0"/>
              <w:left w:val="none" w:color="FFFFFF" w:sz="0"/>
              <w:bottom w:val="none" w:color="FFFFFF" w:sz="0"/>
              <w:right w:val="none" w:color="FFFFFF" w:sz="0"/>
            </w:tcBorders>
            <w:shd w:fill="FF4500" w:val="clear"/>
            <w:tcMar>
              <w:top w:type="dxa" w:w="80"/>
              <w:left w:type="dxa" w:w="0"/>
              <w:bottom w:type="dxa" w:w="80"/>
              <w:right w:type="dxa" w:w="160"/>
            </w:tcMar>
            <w:vAlign w:val="center"/>
          </w:tcPr>
          <w:p>
            <w:pPr>
              <w:jc w:val="center"/>
            </w:pPr>
            <w:r>
              <w:rPr>
                <w:rFonts w:ascii="Arial" w:cs="Arial" w:eastAsia="Arial" w:hAnsi="Arial"/>
                <w:b/>
                <w:bCs/>
                <w:color w:val="FFFFFF"/>
                <w:sz w:val="22"/>
                <w:szCs w:val="22"/>
              </w:rPr>
              <w:t xml:space="preserve">STEP
07</w:t>
            </w:r>
          </w:p>
        </w:tc>
        <w:tc>
          <w:tcPr>
            <w:tcW w:type="dxa" w:w="8360"/>
            <w:tcBorders>
              <w:top w:val="none" w:color="FFFFFF" w:sz="0"/>
              <w:left w:val="none" w:color="FFFFFF" w:sz="0"/>
              <w:bottom w:val="none" w:color="FFFFFF" w:sz="0"/>
              <w:right w:val="none" w:color="FFFFFF" w:sz="0"/>
            </w:tcBorders>
            <w:shd w:fill="FAFAFA" w:val="clear"/>
            <w:tcMar>
              <w:top w:type="dxa" w:w="80"/>
              <w:left w:type="dxa" w:w="200"/>
              <w:bottom w:type="dxa" w:w="80"/>
              <w:right w:type="dxa" w:w="0"/>
            </w:tcMar>
          </w:tcPr>
          <w:p>
            <w:pPr>
              <w:spacing w:before="0" w:after="20"/>
            </w:pPr>
            <w:r>
              <w:rPr>
                <w:rFonts w:ascii="Arial" w:cs="Arial" w:eastAsia="Arial" w:hAnsi="Arial"/>
                <w:b/>
                <w:bCs/>
                <w:color w:val="1A1A2E"/>
                <w:sz w:val="28"/>
                <w:szCs w:val="28"/>
              </w:rPr>
              <w:t xml:space="preserve">Run as a Service</w:t>
            </w:r>
          </w:p>
          <w:p>
            <w:pPr>
              <w:spacing w:before="0" w:after="0"/>
            </w:pPr>
            <w:r>
              <w:rPr>
                <w:rFonts w:ascii="Arial" w:cs="Arial" w:eastAsia="Arial" w:hAnsi="Arial"/>
                <w:color w:val="888888"/>
                <w:sz w:val="20"/>
                <w:szCs w:val="20"/>
              </w:rPr>
              <w:t xml:space="preserve">Make it run 24/7 and survive reboots</w:t>
            </w:r>
          </w:p>
        </w:tc>
      </w:tr>
    </w:tbl>
    <w:p>
      <w:pPr>
        <w:spacing w:before="0" w:after="100"/>
      </w:pPr>
      <w:r>
        <w:t xml:space="preserve"/>
      </w:r>
    </w:p>
    <w:p>
      <w:pPr>
        <w:spacing w:before="80" w:after="80"/>
      </w:pPr>
      <w:r>
        <w:rPr>
          <w:rFonts w:ascii="Arial" w:cs="Arial" w:eastAsia="Arial" w:hAnsi="Arial"/>
          <w:color w:val="444444"/>
          <w:sz w:val="22"/>
          <w:szCs w:val="22"/>
        </w:rPr>
        <w:t xml:space="preserve">A systemd service keeps the engine running in the background, starts it on boot, and automatically restarts it if it crashes. This is how you run it in production.</w:t>
      </w:r>
    </w:p>
    <w:p>
      <w:pPr>
        <w:spacing w:before="0" w:after="80"/>
      </w:pPr>
      <w:r>
        <w:t xml:space="preserve"/>
      </w:r>
    </w:p>
    <w:p>
      <w:pPr>
        <w:spacing w:before="80" w:after="80"/>
      </w:pPr>
      <w:r>
        <w:rPr>
          <w:rFonts w:ascii="Arial" w:cs="Arial" w:eastAsia="Arial" w:hAnsi="Arial"/>
          <w:color w:val="444444"/>
          <w:sz w:val="22"/>
          <w:szCs w:val="22"/>
        </w:rPr>
        <w:t xml:space="preserve">Create the service file:</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nano /etc/systemd/system/solburn.service</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p>
      <w:pPr>
        <w:spacing w:before="80" w:after="80"/>
      </w:pPr>
      <w:r>
        <w:rPr>
          <w:rFonts w:ascii="Arial" w:cs="Arial" w:eastAsia="Arial" w:hAnsi="Arial"/>
          <w:color w:val="444444"/>
          <w:sz w:val="22"/>
          <w:szCs w:val="22"/>
        </w:rPr>
        <w:t xml:space="preserve">Paste exactly this — update the paths on ExecStart and WorkingDirectory to match where you cloned the repo and your username:</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00D4AA"/>
                <w:sz w:val="19"/>
                <w:szCs w:val="19"/>
              </w:rPr>
              <w:t xml:space="preserve">[Unit]</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Description=SolBurn Engine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After=network.target</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00D4AA"/>
                <w:sz w:val="19"/>
                <w:szCs w:val="19"/>
              </w:rPr>
              <w:t xml:space="preserve">[Service]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Type=simple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User=pi</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WorkingDirectory=/home/pi/solburn-engine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ExecStart=/usr/bin/node /home/pi/solburn-engine/index.js</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Restart=on-failure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RestartSec=10</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StandardOutput=journal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StandardError=journal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00D4AA"/>
                <w:sz w:val="19"/>
                <w:szCs w:val="19"/>
              </w:rPr>
              <w:t xml:space="preserve">[Install]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WantedBy=multi-user.target</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ℹ️</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Not sure of your username?</w:t>
            </w:r>
          </w:p>
          <w:p>
            <w:pPr>
              <w:spacing w:before="0" w:after="0"/>
            </w:pPr>
            <w:r>
              <w:rPr>
                <w:rFonts w:ascii="Arial" w:cs="Arial" w:eastAsia="Arial" w:hAnsi="Arial"/>
                <w:color w:val="444444"/>
                <w:sz w:val="20"/>
                <w:szCs w:val="20"/>
              </w:rPr>
              <w:t xml:space="preserve">Run the command: whoami — it will print your username. Replace pi in the service file with whatever it shows.</w:t>
            </w:r>
          </w:p>
        </w:tc>
      </w:tr>
    </w:tbl>
    <w:p>
      <w:pPr>
        <w:spacing w:before="0" w:after="80"/>
      </w:pPr>
      <w:r>
        <w:t xml:space="preserve"/>
      </w:r>
    </w:p>
    <w:p>
      <w:pPr>
        <w:spacing w:before="80" w:after="80"/>
      </w:pPr>
      <w:r>
        <w:rPr>
          <w:rFonts w:ascii="Arial" w:cs="Arial" w:eastAsia="Arial" w:hAnsi="Arial"/>
          <w:color w:val="444444"/>
          <w:sz w:val="22"/>
          <w:szCs w:val="22"/>
        </w:rPr>
        <w:t xml:space="preserve">Save the file (Ctrl+O, Enter, Ctrl+X), then enable and start the service:</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systemctl daemon-reload</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systemctl enable solburn</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systemctl start solburn</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p>
      <w:pPr>
        <w:spacing w:before="80" w:after="80"/>
      </w:pPr>
      <w:r>
        <w:rPr>
          <w:rFonts w:ascii="Arial" w:cs="Arial" w:eastAsia="Arial" w:hAnsi="Arial"/>
          <w:color w:val="444444"/>
          <w:sz w:val="22"/>
          <w:szCs w:val="22"/>
        </w:rPr>
        <w:t xml:space="preserve">Confirm it is running:</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systemctl status solburn</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Watch live logs:</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journalctl -u solburn -f</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What success looks like</w:t>
            </w:r>
          </w:p>
          <w:p>
            <w:pPr>
              <w:spacing w:before="0" w:after="0"/>
            </w:pPr>
            <w:r>
              <w:rPr>
                <w:rFonts w:ascii="Arial" w:cs="Arial" w:eastAsia="Arial" w:hAnsi="Arial"/>
                <w:color w:val="444444"/>
                <w:sz w:val="20"/>
                <w:szCs w:val="20"/>
              </w:rPr>
              <w:t xml:space="preserve">Status should show: active (running). You will see burn logs scrolling in the journal output. Press Ctrl+C to stop watching the logs — the service keeps running.</w:t>
            </w:r>
          </w:p>
        </w:tc>
      </w:tr>
    </w:tbl>
    <w:p>
      <w:pPr>
        <w:spacing w:before="0" w:after="160"/>
      </w:pPr>
      <w:r>
        <w:t xml:space="preserve"/>
      </w:r>
    </w:p>
    <w:p>
      <w:pPr>
        <w:pStyle w:val="Heading2"/>
        <w:pBdr>
          <w:bottom w:val="single" w:color="FF4500" w:sz="4" w:space="4"/>
        </w:pBdr>
        <w:spacing w:before="360" w:after="120"/>
      </w:pPr>
      <w:r>
        <w:rPr>
          <w:rFonts w:ascii="Arial" w:cs="Arial" w:eastAsia="Arial" w:hAnsi="Arial"/>
          <w:b/>
          <w:bCs/>
          <w:color w:val="FF4500"/>
          <w:sz w:val="28"/>
          <w:szCs w:val="28"/>
        </w:rPr>
        <w:t xml:space="preserve">Using the Dashboard</w:t>
      </w:r>
    </w:p>
    <w:p>
      <w:pPr>
        <w:spacing w:before="80" w:after="80"/>
      </w:pPr>
      <w:r>
        <w:rPr>
          <w:rFonts w:ascii="Arial" w:cs="Arial" w:eastAsia="Arial" w:hAnsi="Arial"/>
          <w:color w:val="444444"/>
          <w:sz w:val="22"/>
          <w:szCs w:val="22"/>
        </w:rPr>
        <w:t xml:space="preserve">Once the service is running, open a browser and go to:</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From the machine itself:</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http://localhost:3333</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From another device on the same network:</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http://10.0.0.45:3333    # replace with your machine's IP address</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p>
      <w:pPr>
        <w:spacing w:before="80" w:after="80"/>
      </w:pPr>
      <w:r>
        <w:rPr>
          <w:rFonts w:ascii="Arial" w:cs="Arial" w:eastAsia="Arial" w:hAnsi="Arial"/>
          <w:color w:val="444444"/>
          <w:sz w:val="22"/>
          <w:szCs w:val="22"/>
        </w:rPr>
        <w:t xml:space="preserve">The dashboard shows you:</w:t>
      </w:r>
    </w:p>
    <w:p>
      <w:pPr>
        <w:pStyle w:val="ListParagraph"/>
        <w:numPr>
          <w:ilvl w:val="0"/>
          <w:numId w:val="2"/>
        </w:numPr>
        <w:spacing w:before="40" w:after="40"/>
      </w:pPr>
      <w:r>
        <w:rPr>
          <w:rFonts w:ascii="Arial" w:cs="Arial" w:eastAsia="Arial" w:hAnsi="Arial"/>
          <w:color w:val="444444"/>
          <w:sz w:val="22"/>
          <w:szCs w:val="22"/>
        </w:rPr>
        <w:t xml:space="preserve">Total burns and total tokens burned (all-time)</w:t>
      </w:r>
    </w:p>
    <w:p>
      <w:pPr>
        <w:pStyle w:val="ListParagraph"/>
        <w:numPr>
          <w:ilvl w:val="0"/>
          <w:numId w:val="2"/>
        </w:numPr>
        <w:spacing w:before="40" w:after="40"/>
      </w:pPr>
      <w:r>
        <w:rPr>
          <w:rFonts w:ascii="Arial" w:cs="Arial" w:eastAsia="Arial" w:hAnsi="Arial"/>
          <w:color w:val="444444"/>
          <w:sz w:val="22"/>
          <w:szCs w:val="22"/>
        </w:rPr>
        <w:t xml:space="preserve">SOL spent on Phase 2 cycles</w:t>
      </w:r>
    </w:p>
    <w:p>
      <w:pPr>
        <w:pStyle w:val="ListParagraph"/>
        <w:numPr>
          <w:ilvl w:val="0"/>
          <w:numId w:val="2"/>
        </w:numPr>
        <w:spacing w:before="40" w:after="40"/>
      </w:pPr>
      <w:r>
        <w:rPr>
          <w:rFonts w:ascii="Arial" w:cs="Arial" w:eastAsia="Arial" w:hAnsi="Arial"/>
          <w:color w:val="444444"/>
          <w:sz w:val="22"/>
          <w:szCs w:val="22"/>
        </w:rPr>
        <w:t xml:space="preserve">Recent burn transactions with links to Solscan</w:t>
      </w:r>
    </w:p>
    <w:p>
      <w:pPr>
        <w:pStyle w:val="ListParagraph"/>
        <w:numPr>
          <w:ilvl w:val="0"/>
          <w:numId w:val="2"/>
        </w:numPr>
        <w:spacing w:before="40" w:after="40"/>
      </w:pPr>
      <w:r>
        <w:rPr>
          <w:rFonts w:ascii="Arial" w:cs="Arial" w:eastAsia="Arial" w:hAnsi="Arial"/>
          <w:color w:val="444444"/>
          <w:sz w:val="22"/>
          <w:szCs w:val="22"/>
        </w:rPr>
        <w:t xml:space="preserve">Phase 1 and Phase 2 status</w:t>
      </w:r>
    </w:p>
    <w:p>
      <w:pPr>
        <w:pStyle w:val="ListParagraph"/>
        <w:numPr>
          <w:ilvl w:val="0"/>
          <w:numId w:val="2"/>
        </w:numPr>
        <w:spacing w:before="40" w:after="40"/>
      </w:pPr>
      <w:r>
        <w:rPr>
          <w:rFonts w:ascii="Arial" w:cs="Arial" w:eastAsia="Arial" w:hAnsi="Arial"/>
          <w:color w:val="444444"/>
          <w:sz w:val="22"/>
          <w:szCs w:val="22"/>
        </w:rPr>
        <w:t xml:space="preserve">A manual burn trigger button</w:t>
      </w:r>
    </w:p>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ℹ️</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Finding your machine's IP address</w:t>
            </w:r>
          </w:p>
          <w:p>
            <w:pPr>
              <w:spacing w:before="0" w:after="0"/>
            </w:pPr>
            <w:r>
              <w:rPr>
                <w:rFonts w:ascii="Arial" w:cs="Arial" w:eastAsia="Arial" w:hAnsi="Arial"/>
                <w:color w:val="444444"/>
                <w:sz w:val="20"/>
                <w:szCs w:val="20"/>
              </w:rPr>
              <w:t xml:space="preserve">Run: hostname -I on the machine. The first IP shown is the one to use.</w:t>
            </w:r>
          </w:p>
        </w:tc>
      </w:tr>
    </w:tbl>
    <w:p>
      <w:pPr>
        <w:spacing w:before="0" w:after="160"/>
      </w:pPr>
      <w:r>
        <w:t xml:space="preserve"/>
      </w:r>
    </w:p>
    <w:p>
      <w:pPr>
        <w:pStyle w:val="Heading2"/>
        <w:pBdr>
          <w:bottom w:val="single" w:color="FF4500" w:sz="4" w:space="4"/>
        </w:pBdr>
        <w:spacing w:before="360" w:after="120"/>
      </w:pPr>
      <w:r>
        <w:rPr>
          <w:rFonts w:ascii="Arial" w:cs="Arial" w:eastAsia="Arial" w:hAnsi="Arial"/>
          <w:b/>
          <w:bCs/>
          <w:color w:val="FF4500"/>
          <w:sz w:val="28"/>
          <w:szCs w:val="28"/>
        </w:rPr>
        <w:t xml:space="preserve">Phase 2 — Automatic Buy-and-Burn</w:t>
      </w:r>
    </w:p>
    <w:p>
      <w:pPr>
        <w:spacing w:before="80" w:after="80"/>
      </w:pPr>
      <w:r>
        <w:rPr>
          <w:rFonts w:ascii="Arial" w:cs="Arial" w:eastAsia="Arial" w:hAnsi="Arial"/>
          <w:color w:val="444444"/>
          <w:sz w:val="22"/>
          <w:szCs w:val="22"/>
        </w:rPr>
        <w:t xml:space="preserve">Phase 2 activates automatically when the wallet runs out of tokens. The engine:</w:t>
      </w:r>
    </w:p>
    <w:p>
      <w:pPr>
        <w:pStyle w:val="ListParagraph"/>
        <w:numPr>
          <w:ilvl w:val="0"/>
          <w:numId w:val="3"/>
        </w:numPr>
        <w:spacing w:before="60" w:after="60"/>
      </w:pPr>
      <w:r>
        <w:rPr>
          <w:rFonts w:ascii="Arial" w:cs="Arial" w:eastAsia="Arial" w:hAnsi="Arial"/>
          <w:color w:val="444444"/>
          <w:sz w:val="22"/>
          <w:szCs w:val="22"/>
        </w:rPr>
        <w:t xml:space="preserve">Detects the wallet is empty</w:t>
      </w:r>
    </w:p>
    <w:p>
      <w:pPr>
        <w:pStyle w:val="ListParagraph"/>
        <w:numPr>
          <w:ilvl w:val="0"/>
          <w:numId w:val="3"/>
        </w:numPr>
        <w:spacing w:before="60" w:after="60"/>
      </w:pPr>
      <w:r>
        <w:rPr>
          <w:rFonts w:ascii="Arial" w:cs="Arial" w:eastAsia="Arial" w:hAnsi="Arial"/>
          <w:color w:val="444444"/>
          <w:sz w:val="22"/>
          <w:szCs w:val="22"/>
        </w:rPr>
        <w:t xml:space="preserve">Buys tokens using SOL via Jupiter V6</w:t>
      </w:r>
    </w:p>
    <w:p>
      <w:pPr>
        <w:pStyle w:val="ListParagraph"/>
        <w:numPr>
          <w:ilvl w:val="0"/>
          <w:numId w:val="3"/>
        </w:numPr>
        <w:spacing w:before="60" w:after="60"/>
      </w:pPr>
      <w:r>
        <w:rPr>
          <w:rFonts w:ascii="Arial" w:cs="Arial" w:eastAsia="Arial" w:hAnsi="Arial"/>
          <w:color w:val="444444"/>
          <w:sz w:val="22"/>
          <w:szCs w:val="22"/>
        </w:rPr>
        <w:t xml:space="preserve">Falls back to PumpPortal if Jupiter fails or the token is not listed there</w:t>
      </w:r>
    </w:p>
    <w:p>
      <w:pPr>
        <w:pStyle w:val="ListParagraph"/>
        <w:numPr>
          <w:ilvl w:val="0"/>
          <w:numId w:val="3"/>
        </w:numPr>
        <w:spacing w:before="60" w:after="60"/>
      </w:pPr>
      <w:r>
        <w:rPr>
          <w:rFonts w:ascii="Arial" w:cs="Arial" w:eastAsia="Arial" w:hAnsi="Arial"/>
          <w:color w:val="444444"/>
          <w:sz w:val="22"/>
          <w:szCs w:val="22"/>
        </w:rPr>
        <w:t xml:space="preserve">Waits for the swap to confirm (settlement polling)</w:t>
      </w:r>
    </w:p>
    <w:p>
      <w:pPr>
        <w:pStyle w:val="ListParagraph"/>
        <w:numPr>
          <w:ilvl w:val="0"/>
          <w:numId w:val="3"/>
        </w:numPr>
        <w:spacing w:before="60" w:after="60"/>
      </w:pPr>
      <w:r>
        <w:rPr>
          <w:rFonts w:ascii="Arial" w:cs="Arial" w:eastAsia="Arial" w:hAnsi="Arial"/>
          <w:color w:val="444444"/>
          <w:sz w:val="22"/>
          <w:szCs w:val="22"/>
        </w:rPr>
        <w:t xml:space="preserve">Burns the acquired tokens immediately</w:t>
      </w:r>
    </w:p>
    <w:p>
      <w:pPr>
        <w:spacing w:before="0" w:after="100"/>
      </w:pPr>
      <w:r>
        <w:t xml:space="preserve"/>
      </w:r>
    </w:p>
    <w:p>
      <w:pPr>
        <w:spacing w:before="80" w:after="80"/>
      </w:pPr>
      <w:r>
        <w:rPr>
          <w:rFonts w:ascii="Arial" w:cs="Arial" w:eastAsia="Arial" w:hAnsi="Arial"/>
          <w:color w:val="444444"/>
          <w:sz w:val="22"/>
          <w:szCs w:val="22"/>
        </w:rPr>
        <w:t xml:space="preserve">Phase 2 requires SOL in the wallet. The amount per cycle is set by phase2.solPerBurn in config.json. The default is 0.01 SOL.</w:t>
      </w:r>
    </w:p>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Keep the wallet topped up</w:t>
            </w:r>
          </w:p>
          <w:p>
            <w:pPr>
              <w:spacing w:before="0" w:after="0"/>
            </w:pPr>
            <w:r>
              <w:rPr>
                <w:rFonts w:ascii="Arial" w:cs="Arial" w:eastAsia="Arial" w:hAnsi="Arial"/>
                <w:color w:val="444444"/>
                <w:sz w:val="20"/>
                <w:szCs w:val="20"/>
              </w:rPr>
              <w:t xml:space="preserve">Phase 2 stops if the wallet runs out of SOL. Check the dashboard occasionally and top up as needed. Each cycle costs roughly 0.011 SOL (0.01 for the buy + ~0.001 in transaction fees).</w:t>
            </w:r>
          </w:p>
        </w:tc>
      </w:tr>
    </w:tbl>
    <w:p>
      <w:pPr>
        <w:spacing w:before="0" w:after="160"/>
      </w:pPr>
      <w:r>
        <w:t xml:space="preserve"/>
      </w:r>
    </w:p>
    <w:p>
      <w:pPr>
        <w:pStyle w:val="Heading2"/>
        <w:pBdr>
          <w:bottom w:val="single" w:color="FF4500" w:sz="4" w:space="4"/>
        </w:pBdr>
        <w:spacing w:before="360" w:after="120"/>
      </w:pPr>
      <w:r>
        <w:rPr>
          <w:rFonts w:ascii="Arial" w:cs="Arial" w:eastAsia="Arial" w:hAnsi="Arial"/>
          <w:b/>
          <w:bCs/>
          <w:color w:val="FF4500"/>
          <w:sz w:val="28"/>
          <w:szCs w:val="28"/>
        </w:rPr>
        <w:t xml:space="preserve">Live Stats on Your Website (Optional)</w:t>
      </w:r>
    </w:p>
    <w:p>
      <w:pPr>
        <w:spacing w:before="80" w:after="80"/>
      </w:pPr>
      <w:r>
        <w:rPr>
          <w:rFonts w:ascii="Arial" w:cs="Arial" w:eastAsia="Arial" w:hAnsi="Arial"/>
          <w:color w:val="444444"/>
          <w:sz w:val="22"/>
          <w:szCs w:val="22"/>
        </w:rPr>
        <w:t xml:space="preserve">SolBurn Engine can push burn stats to a Cloudflare Worker, which your website then fetches in real time. This is how custodiantech.org shows live burn counts.</w:t>
      </w:r>
    </w:p>
    <w:p>
      <w:pPr>
        <w:spacing w:before="0" w:after="80"/>
      </w:pPr>
      <w:r>
        <w:t xml:space="preserve"/>
      </w:r>
    </w:p>
    <w:p>
      <w:pPr>
        <w:spacing w:before="80" w:after="80"/>
      </w:pPr>
      <w:r>
        <w:rPr>
          <w:rFonts w:ascii="Arial" w:cs="Arial" w:eastAsia="Arial" w:hAnsi="Arial"/>
          <w:color w:val="444444"/>
          <w:sz w:val="22"/>
          <w:szCs w:val="22"/>
        </w:rPr>
        <w:t xml:space="preserve">To enable it, add this to your config.json:</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"cloudflare":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"enabled": true,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"workerUrl": "https://your-worker.workers.dev/burn_stats",</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"pushIntervalMs": 60000</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8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ℹ️</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Need the Cloudflare Worker template?</w:t>
            </w:r>
          </w:p>
          <w:p>
            <w:pPr>
              <w:spacing w:before="0" w:after="0"/>
            </w:pPr>
            <w:r>
              <w:rPr>
                <w:rFonts w:ascii="Arial" w:cs="Arial" w:eastAsia="Arial" w:hAnsi="Arial"/>
                <w:color w:val="444444"/>
                <w:sz w:val="20"/>
                <w:szCs w:val="20"/>
              </w:rPr>
              <w:t xml:space="preserve">Contact The Custodian on X (@ABase9719) for the Worker setup. It takes about 10 minutes to deploy.</w:t>
            </w:r>
          </w:p>
        </w:tc>
      </w:tr>
    </w:tbl>
    <w:p>
      <w:pPr>
        <w:spacing w:before="0" w:after="160"/>
      </w:pPr>
      <w:r>
        <w:t xml:space="preserve"/>
      </w:r>
    </w:p>
    <w:p>
      <w:pPr>
        <w:pStyle w:val="Heading2"/>
        <w:pBdr>
          <w:bottom w:val="single" w:color="FF4500" w:sz="4" w:space="4"/>
        </w:pBdr>
        <w:spacing w:before="360" w:after="120"/>
      </w:pPr>
      <w:r>
        <w:rPr>
          <w:rFonts w:ascii="Arial" w:cs="Arial" w:eastAsia="Arial" w:hAnsi="Arial"/>
          <w:b/>
          <w:bCs/>
          <w:color w:val="FF4500"/>
          <w:sz w:val="28"/>
          <w:szCs w:val="28"/>
        </w:rPr>
        <w:t xml:space="preserve">Troubleshooting</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DDDDDD" w:sz="1"/>
              <w:left w:val="single" w:color="DDDDDD" w:sz="1"/>
              <w:bottom w:val="single" w:color="DDDDDD" w:sz="1"/>
              <w:right w:val="single" w:color="DDDDDD"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Problem</w:t>
            </w:r>
          </w:p>
        </w:tc>
        <w:tc>
          <w:tcPr>
            <w:tcW w:type="dxa" w:w="6160"/>
            <w:tcBorders>
              <w:top w:val="single" w:color="DDDDDD" w:sz="1"/>
              <w:left w:val="single" w:color="DDDDDD" w:sz="1"/>
              <w:bottom w:val="single" w:color="DDDDDD" w:sz="1"/>
              <w:right w:val="single" w:color="DDDDDD"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What to do</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FF4500"/>
                <w:sz w:val="18"/>
                <w:szCs w:val="18"/>
              </w:rPr>
              <w:t xml:space="preserve">Service shows failed</w:t>
            </w:r>
          </w:p>
        </w:tc>
        <w:tc>
          <w:tcPr>
            <w:tcW w:type="dxa" w:w="616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444444"/>
                <w:sz w:val="20"/>
                <w:szCs w:val="20"/>
              </w:rPr>
              <w:t xml:space="preserve">Run: sudo journalctl -u solburn -n 50 to see the last 50 lines of logs. The error will tell you exactly what is wrong.</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FF4500"/>
                <w:sz w:val="18"/>
                <w:szCs w:val="18"/>
              </w:rPr>
              <w:t xml:space="preserve">Jupiter failed — trying PumpPortal</w:t>
            </w:r>
          </w:p>
        </w:tc>
        <w:tc>
          <w:tcPr>
            <w:tcW w:type="dxa" w:w="616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444444"/>
                <w:sz w:val="20"/>
                <w:szCs w:val="20"/>
              </w:rPr>
              <w:t xml:space="preserve">Normal fallback behavior. Only a problem if both fail, which will show as a separate error.</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FF4500"/>
                <w:sz w:val="18"/>
                <w:szCs w:val="18"/>
              </w:rPr>
              <w:t xml:space="preserve">429 Too Many Requests</w:t>
            </w:r>
          </w:p>
        </w:tc>
        <w:tc>
          <w:tcPr>
            <w:tcW w:type="dxa" w:w="616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444444"/>
                <w:sz w:val="20"/>
                <w:szCs w:val="20"/>
              </w:rPr>
              <w:t xml:space="preserve">Helius rate limit. Increase burnIntervalMs in config (try 600000 for every 10 min), or upgrade your Helius plan.</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FF4500"/>
                <w:sz w:val="18"/>
                <w:szCs w:val="18"/>
              </w:rPr>
              <w:t xml:space="preserve">Cannot find wallet file</w:t>
            </w:r>
          </w:p>
        </w:tc>
        <w:tc>
          <w:tcPr>
            <w:tcW w:type="dxa" w:w="616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444444"/>
                <w:sz w:val="20"/>
                <w:szCs w:val="20"/>
              </w:rPr>
              <w:t xml:space="preserve">The walletPath in config.json is wrong. Run: ls -la /home/pi/ to see what files are there.</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FF4500"/>
                <w:sz w:val="18"/>
                <w:szCs w:val="18"/>
              </w:rPr>
              <w:t xml:space="preserve">Settlement timeout</w:t>
            </w:r>
          </w:p>
        </w:tc>
        <w:tc>
          <w:tcPr>
            <w:tcW w:type="dxa" w:w="616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444444"/>
                <w:sz w:val="20"/>
                <w:szCs w:val="20"/>
              </w:rPr>
              <w:t xml:space="preserve">The RPC is slow. Try switching to a different Helius endpoint or increase settlementTimeoutMs in config.</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FF4500"/>
                <w:sz w:val="18"/>
                <w:szCs w:val="18"/>
              </w:rPr>
              <w:t xml:space="preserve">Not enough SOL</w:t>
            </w:r>
          </w:p>
        </w:tc>
        <w:tc>
          <w:tcPr>
            <w:tcW w:type="dxa" w:w="616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444444"/>
                <w:sz w:val="20"/>
                <w:szCs w:val="20"/>
              </w:rPr>
              <w:t xml:space="preserve">Top up the wallet. Need at least 0.02 SOL per Phase 2 cycle to be safe.</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FF4500"/>
                <w:sz w:val="18"/>
                <w:szCs w:val="18"/>
              </w:rPr>
              <w:t xml:space="preserve">Dashboard not loading</w:t>
            </w:r>
          </w:p>
        </w:tc>
        <w:tc>
          <w:tcPr>
            <w:tcW w:type="dxa" w:w="616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444444"/>
                <w:sz w:val="20"/>
                <w:szCs w:val="20"/>
              </w:rPr>
              <w:t xml:space="preserve">Check the engine is running: sudo systemctl status solburn. Then try: curl localhost:3333 on the machine.</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FF4500"/>
                <w:sz w:val="18"/>
                <w:szCs w:val="18"/>
              </w:rPr>
              <w:t xml:space="preserve">Token-2022 burn failing</w:t>
            </w:r>
          </w:p>
        </w:tc>
        <w:tc>
          <w:tcPr>
            <w:tcW w:type="dxa" w:w="616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444444"/>
                <w:sz w:val="20"/>
                <w:szCs w:val="20"/>
              </w:rPr>
              <w:t xml:space="preserve">Make sure tokenStandard is set to token-2022 (not spl) in config.json.</w:t>
            </w:r>
          </w:p>
        </w:tc>
      </w:tr>
    </w:tbl>
    <w:p>
      <w:pPr>
        <w:spacing w:before="0" w:after="160"/>
      </w:pPr>
      <w:r>
        <w:t xml:space="preserve"/>
      </w:r>
    </w:p>
    <w:p>
      <w:pPr>
        <w:pStyle w:val="Heading2"/>
        <w:pBdr>
          <w:bottom w:val="single" w:color="FF4500" w:sz="4" w:space="4"/>
        </w:pBdr>
        <w:spacing w:before="360" w:after="120"/>
      </w:pPr>
      <w:r>
        <w:rPr>
          <w:rFonts w:ascii="Arial" w:cs="Arial" w:eastAsia="Arial" w:hAnsi="Arial"/>
          <w:b/>
          <w:bCs/>
          <w:color w:val="FF4500"/>
          <w:sz w:val="28"/>
          <w:szCs w:val="28"/>
        </w:rPr>
        <w:t xml:space="preserve">Quick Reference — Useful Commands</w:t>
      </w:r>
    </w:p>
    <w:tbl>
      <w:tblPr>
        <w:tblW w:type="dxa" w:w="9360"/>
        <w:tblBorders>
          <w:top w:val="single" w:color="30363D" w:sz="1"/>
          <w:left w:val="single" w:color="FF4500" w:sz="6"/>
          <w:bottom w:val="single" w:color="30363D" w:sz="1"/>
          <w:right w:val="single" w:color="30363D" w:sz="1"/>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1117" w:val="clear"/>
            <w:tcMar>
              <w:top w:type="dxa" w:w="80"/>
              <w:left w:type="dxa" w:w="0"/>
              <w:bottom w:type="dxa" w:w="0"/>
              <w:right w:type="dxa" w:w="0"/>
            </w:tcMar>
          </w:tcPr>
          <w:p>
            <w:r>
              <w:rPr>
                <w:rFonts w:ascii="Courier New" w:cs="Courier New" w:eastAsia="Courier New" w:hAnsi="Courier New"/>
                <w:color w:val="555555"/>
                <w:sz w:val="16"/>
                <w:szCs w:val="16"/>
              </w:rPr>
              <w:t xml:space="preserve">  $ terminal</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Check if service is running</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systemctl status solburn</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View live logs</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journalctl -u solburn -f</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Restart the service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systemctl restart solburn</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Stop the service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systemctl stop solburn</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Start the service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sudo systemctl start solburn</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 </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6A9955"/>
                <w:sz w:val="19"/>
                <w:szCs w:val="19"/>
              </w:rPr>
              <w:t xml:space="preserve"># Check your wallet SOL balance</w:t>
            </w:r>
          </w:p>
        </w:tc>
      </w:tr>
      <w:tr>
        <w:tc>
          <w:tcPr>
            <w:tcW w:type="dxa" w:w="9360"/>
            <w:tcBorders>
              <w:top w:val="none" w:color="FFFFFF" w:sz="0"/>
              <w:left w:val="none" w:color="FFFFFF" w:sz="0"/>
              <w:bottom w:val="none" w:color="FFFFFF" w:sz="0"/>
              <w:right w:val="none" w:color="FFFFFF" w:sz="0"/>
            </w:tcBorders>
            <w:shd w:fill="0D1117" w:val="clear"/>
            <w:tcMar>
              <w:top w:type="dxa" w:w="30"/>
              <w:left w:type="dxa" w:w="240"/>
              <w:bottom w:type="dxa" w:w="30"/>
              <w:right w:type="dxa" w:w="240"/>
            </w:tcMar>
          </w:tcPr>
          <w:p>
            <w:pPr>
              <w:spacing w:before="0" w:after="0"/>
            </w:pPr>
            <w:r>
              <w:rPr>
                <w:rFonts w:ascii="Courier New" w:cs="Courier New" w:eastAsia="Courier New" w:hAnsi="Courier New"/>
                <w:color w:val="E6EDF3"/>
                <w:sz w:val="19"/>
                <w:szCs w:val="19"/>
              </w:rPr>
              <w:t xml:space="preserve">solana balance /home/pi/burn-wallet.json</w:t>
            </w:r>
          </w:p>
        </w:tc>
      </w:tr>
      <w:tr>
        <w:tc>
          <w:tcPr>
            <w:tcW w:type="dxa" w:w="9360"/>
            <w:tcBorders>
              <w:top w:val="none" w:color="FFFFFF" w:sz="0"/>
              <w:left w:val="none" w:color="FFFFFF" w:sz="0"/>
              <w:bottom w:val="none" w:color="FFFFFF" w:sz="0"/>
              <w:right w:val="none" w:color="FFFFFF" w:sz="0"/>
            </w:tcBorders>
            <w:shd w:fill="0D1117" w:val="clear"/>
            <w:tcMar>
              <w:top w:type="dxa" w:w="0"/>
              <w:left w:type="dxa" w:w="0"/>
              <w:bottom w:type="dxa" w:w="60"/>
              <w:right w:type="dxa" w:w="0"/>
            </w:tcMar>
          </w:tcPr>
          <w:p>
            <w:r>
              <w:t xml:space="preserve"> </w:t>
            </w:r>
          </w:p>
        </w:tc>
      </w:tr>
    </w:tbl>
    <w:p>
      <w:pPr>
        <w:spacing w:before="0" w:after="160"/>
      </w:pPr>
      <w:r>
        <w:t xml:space="preserve"/>
      </w:r>
    </w:p>
    <w:p>
      <w:pPr>
        <w:pStyle w:val="Heading2"/>
        <w:pBdr>
          <w:bottom w:val="single" w:color="FF4500" w:sz="4" w:space="4"/>
        </w:pBdr>
        <w:spacing w:before="360" w:after="120"/>
      </w:pPr>
      <w:r>
        <w:rPr>
          <w:rFonts w:ascii="Arial" w:cs="Arial" w:eastAsia="Arial" w:hAnsi="Arial"/>
          <w:b/>
          <w:bCs/>
          <w:color w:val="FF4500"/>
          <w:sz w:val="28"/>
          <w:szCs w:val="28"/>
        </w:rPr>
        <w:t xml:space="preserve">Support</w:t>
      </w:r>
    </w:p>
    <w:p>
      <w:pPr>
        <w:spacing w:before="80" w:after="80"/>
      </w:pPr>
      <w:r>
        <w:rPr>
          <w:rFonts w:ascii="Arial" w:cs="Arial" w:eastAsia="Arial" w:hAnsi="Arial"/>
          <w:color w:val="444444"/>
          <w:sz w:val="22"/>
          <w:szCs w:val="22"/>
        </w:rPr>
        <w:t xml:space="preserve">If you are stuck, reach out directly. Every tool sold by CustodianTech comes with direct support from The Custodian.</w:t>
      </w:r>
    </w:p>
    <w:p>
      <w:pPr>
        <w:spacing w:before="0" w:after="80"/>
      </w:pPr>
      <w:r>
        <w:t xml:space="preserve"/>
      </w:r>
    </w:p>
    <w:p>
      <w:pPr>
        <w:pStyle w:val="ListParagraph"/>
        <w:numPr>
          <w:ilvl w:val="0"/>
          <w:numId w:val="2"/>
        </w:numPr>
        <w:spacing w:before="40" w:after="40"/>
      </w:pPr>
      <w:r>
        <w:rPr>
          <w:rFonts w:ascii="Arial" w:cs="Arial" w:eastAsia="Arial" w:hAnsi="Arial"/>
          <w:color w:val="444444"/>
          <w:sz w:val="22"/>
          <w:szCs w:val="22"/>
        </w:rPr>
        <w:t xml:space="preserve">X / Twitter: @ABase9719 — fastest response</w:t>
      </w:r>
    </w:p>
    <w:p>
      <w:pPr>
        <w:pStyle w:val="ListParagraph"/>
        <w:numPr>
          <w:ilvl w:val="0"/>
          <w:numId w:val="2"/>
        </w:numPr>
        <w:spacing w:before="40" w:after="40"/>
      </w:pPr>
      <w:r>
        <w:rPr>
          <w:rFonts w:ascii="Arial" w:cs="Arial" w:eastAsia="Arial" w:hAnsi="Arial"/>
          <w:color w:val="444444"/>
          <w:sz w:val="22"/>
          <w:szCs w:val="22"/>
        </w:rPr>
        <w:t xml:space="preserve">GitHub: github.com/sampsonc37-hub/solburn-engine</w:t>
      </w:r>
    </w:p>
    <w:p>
      <w:pPr>
        <w:pStyle w:val="ListParagraph"/>
        <w:numPr>
          <w:ilvl w:val="0"/>
          <w:numId w:val="2"/>
        </w:numPr>
        <w:spacing w:before="40" w:after="40"/>
      </w:pPr>
      <w:r>
        <w:rPr>
          <w:rFonts w:ascii="Arial" w:cs="Arial" w:eastAsia="Arial" w:hAnsi="Arial"/>
          <w:color w:val="444444"/>
          <w:sz w:val="22"/>
          <w:szCs w:val="22"/>
        </w:rPr>
        <w:t xml:space="preserve">Site: custodiantech.org</w:t>
      </w:r>
    </w:p>
    <w:p>
      <w:pPr>
        <w:spacing w:before="0" w:after="100"/>
      </w:pPr>
      <w:r>
        <w:t xml:space="preserve"/>
      </w:r>
    </w:p>
    <w:tbl>
      <w:tblPr>
        <w:tblW w:type="dxa" w:w="9360"/>
        <w:tblBorders>
          <w:top w:val="single" w:color="FF4500" w:sz="2"/>
          <w:left w:val="single" w:color="FF4500" w:sz="6"/>
          <w:bottom w:val="single" w:color="FF4500" w:sz="2"/>
          <w:right w:val="single" w:color="FF4500" w:sz="2"/>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FFF8F5" w:val="clear"/>
            <w:tcMar>
              <w:top w:type="dxa" w:w="100"/>
              <w:left w:type="dxa" w:w="120"/>
              <w:bottom w:type="dxa" w:w="100"/>
              <w:right w:type="dxa" w:w="60"/>
            </w:tcMar>
          </w:tcPr>
          <w:p>
            <w:r>
              <w:rPr>
                <w:rFonts w:ascii="Arial" w:cs="Arial" w:eastAsia="Arial" w:hAnsi="Arial"/>
                <w:sz w:val="24"/>
                <w:szCs w:val="24"/>
              </w:rPr>
              <w:t xml:space="preserve">✅</w:t>
            </w:r>
          </w:p>
        </w:tc>
        <w:tc>
          <w:tcPr>
            <w:tcW w:type="dxa" w:w="8760"/>
            <w:tcBorders>
              <w:top w:val="none" w:color="FFFFFF" w:sz="0"/>
              <w:left w:val="none" w:color="FFFFFF" w:sz="0"/>
              <w:bottom w:val="none" w:color="FFFFFF" w:sz="0"/>
              <w:right w:val="none" w:color="FFFFFF" w:sz="0"/>
            </w:tcBorders>
            <w:shd w:fill="FFF8F5" w:val="clear"/>
            <w:tcMar>
              <w:top w:type="dxa" w:w="100"/>
              <w:left w:type="dxa" w:w="80"/>
              <w:bottom w:type="dxa" w:w="100"/>
              <w:right w:type="dxa" w:w="120"/>
            </w:tcMar>
          </w:tcPr>
          <w:p>
            <w:pPr>
              <w:spacing w:before="0" w:after="40"/>
            </w:pPr>
            <w:r>
              <w:rPr>
                <w:rFonts w:ascii="Arial" w:cs="Arial" w:eastAsia="Arial" w:hAnsi="Arial"/>
                <w:b/>
                <w:bCs/>
                <w:color w:val="FF4500"/>
                <w:sz w:val="20"/>
                <w:szCs w:val="20"/>
              </w:rPr>
              <w:t xml:space="preserve">You are good to go</w:t>
            </w:r>
          </w:p>
          <w:p>
            <w:pPr>
              <w:spacing w:before="0" w:after="0"/>
            </w:pPr>
            <w:r>
              <w:rPr>
                <w:rFonts w:ascii="Arial" w:cs="Arial" w:eastAsia="Arial" w:hAnsi="Arial"/>
                <w:color w:val="444444"/>
                <w:sz w:val="20"/>
                <w:szCs w:val="20"/>
              </w:rPr>
              <w:t xml:space="preserve">If the service is running and you can see burns in the dashboard, the engine is live. Check back in an hour and you will have new burns on the counter.</w:t>
            </w:r>
          </w:p>
        </w:tc>
      </w:tr>
    </w:tbl>
    <w:p>
      <w:pPr>
        <w:spacing w:before="0" w:after="160"/>
      </w:pPr>
      <w:r>
        <w:t xml:space="preserve"/>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2" w:space="4"/>
      </w:pBdr>
      <w:spacing w:before="120" w:after="0"/>
    </w:pPr>
    <w:r>
      <w:rPr>
        <w:rFonts w:ascii="Arial" w:cs="Arial" w:eastAsia="Arial" w:hAnsi="Arial"/>
        <w:color w:val="AAAAAA"/>
        <w:sz w:val="16"/>
        <w:szCs w:val="16"/>
      </w:rPr>
      <w:t xml:space="preserve">CustodianTech — custodiantech.org   //   @ABase9719 on 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F4500" w:sz="4" w:space="4"/>
      </w:pBdr>
      <w:spacing w:before="0" w:after="120"/>
    </w:pPr>
    <w:r>
      <w:rPr>
        <w:rFonts w:ascii="Arial" w:cs="Arial" w:eastAsia="Arial" w:hAnsi="Arial"/>
        <w:b/>
        <w:bCs/>
        <w:color w:val="FF4500"/>
        <w:sz w:val="18"/>
        <w:szCs w:val="18"/>
      </w:rPr>
      <w:t xml:space="preserve">SOLBURN ENGINE</w:t>
    </w:r>
    <w:r>
      <w:rPr>
        <w:rFonts w:ascii="Arial" w:cs="Arial" w:eastAsia="Arial" w:hAnsi="Arial"/>
        <w:color w:val="AAAAAA"/>
        <w:sz w:val="18"/>
        <w:szCs w:val="18"/>
      </w:rPr>
      <w:t xml:space="preserve">   //   Quickstart Guide   //   v1.3.0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Arial" w:cs="Arial" w:eastAsia="Arial" w:hAnsi="Arial"/>
      <w:b/>
      <w:bCs/>
      <w:color w:val="1A1A2E"/>
      <w:sz w:val="40"/>
      <w:szCs w:val="40"/>
    </w:rPr>
  </w:style>
  <w:style w:type="paragraph" w:styleId="Heading2">
    <w:name w:val="Heading 2"/>
    <w:basedOn w:val="Normal"/>
    <w:next w:val="Normal"/>
    <w:qFormat/>
    <w:pPr>
      <w:spacing w:before="360" w:after="120"/>
      <w:outlineLvl w:val="1"/>
    </w:pPr>
    <w:rPr>
      <w:rFonts w:ascii="Arial" w:cs="Arial" w:eastAsia="Arial" w:hAnsi="Arial"/>
      <w:b/>
      <w:bCs/>
      <w:color w:val="FF450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2026-03-06T00:10:54.000Z</dcterms:created>
  <dcterms:modified xsi:type="dcterms:W3CDTF">2026-03-06T00:10:54.001Z</dcterms:modified>
</cp:coreProperties>
</file>

<file path=docProps/custom.xml><?xml version="1.0" encoding="utf-8"?>
<Properties xmlns="http://schemas.openxmlformats.org/officeDocument/2006/custom-properties" xmlns:vt="http://schemas.openxmlformats.org/officeDocument/2006/docPropsVTypes"/>
</file>